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771C94FC"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Meeting #</w:t>
      </w:r>
      <w:r w:rsidR="00BE0FFF">
        <w:rPr>
          <w:rFonts w:ascii="Arial" w:eastAsia="MS Mincho" w:hAnsi="Arial" w:cs="Arial"/>
          <w:b/>
          <w:bCs/>
          <w:sz w:val="22"/>
          <w:lang w:eastAsia="ja-JP"/>
        </w:rPr>
        <w:t>98</w:t>
      </w:r>
      <w:r w:rsidR="00B52863">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97492A" w:rsidRPr="0097492A">
        <w:rPr>
          <w:rFonts w:ascii="Arial" w:eastAsia="MS Mincho" w:hAnsi="Arial" w:cs="Arial"/>
          <w:b/>
          <w:bCs/>
          <w:sz w:val="22"/>
          <w:lang w:eastAsia="ja-JP"/>
        </w:rPr>
        <w:t>RP-223101</w:t>
      </w:r>
    </w:p>
    <w:p w14:paraId="3ADC148C" w14:textId="2C07819A" w:rsidR="00E10583" w:rsidRPr="00924C34" w:rsidRDefault="00B52863" w:rsidP="00E10583">
      <w:pPr>
        <w:tabs>
          <w:tab w:val="center" w:pos="4536"/>
          <w:tab w:val="right" w:pos="9072"/>
        </w:tabs>
        <w:rPr>
          <w:rFonts w:ascii="Arial" w:hAnsi="Arial" w:cs="Arial"/>
          <w:b/>
          <w:bCs/>
          <w:sz w:val="22"/>
        </w:rPr>
      </w:pPr>
      <w:r w:rsidRPr="00B52863">
        <w:rPr>
          <w:rFonts w:ascii="Arial" w:eastAsia="MS Mincho" w:hAnsi="Arial" w:cs="Arial"/>
          <w:b/>
          <w:bCs/>
          <w:sz w:val="22"/>
          <w:szCs w:val="22"/>
          <w:lang w:eastAsia="ja-JP"/>
        </w:rPr>
        <w:t xml:space="preserve">Electronic Meeting, </w:t>
      </w:r>
      <w:r w:rsidR="00BE0FFF">
        <w:rPr>
          <w:rFonts w:ascii="Arial" w:eastAsia="MS Mincho" w:hAnsi="Arial" w:cs="Arial"/>
          <w:b/>
          <w:bCs/>
          <w:sz w:val="22"/>
          <w:szCs w:val="22"/>
          <w:lang w:eastAsia="ja-JP"/>
        </w:rPr>
        <w:t>December</w:t>
      </w:r>
      <w:r w:rsidRPr="00B52863">
        <w:rPr>
          <w:rFonts w:ascii="Arial" w:eastAsia="MS Mincho" w:hAnsi="Arial" w:cs="Arial"/>
          <w:b/>
          <w:bCs/>
          <w:sz w:val="22"/>
          <w:szCs w:val="22"/>
          <w:lang w:eastAsia="ja-JP"/>
        </w:rPr>
        <w:t xml:space="preserve"> 12</w:t>
      </w:r>
      <w:r w:rsidR="004A61AE" w:rsidRPr="004A61AE">
        <w:rPr>
          <w:rFonts w:ascii="Arial" w:eastAsia="MS Mincho" w:hAnsi="Arial" w:cs="Arial"/>
          <w:b/>
          <w:bCs/>
          <w:sz w:val="22"/>
          <w:szCs w:val="22"/>
          <w:vertAlign w:val="superscript"/>
          <w:lang w:eastAsia="ja-JP"/>
        </w:rPr>
        <w:t>th</w:t>
      </w:r>
      <w:r w:rsidR="004A61AE">
        <w:rPr>
          <w:rFonts w:ascii="Arial" w:eastAsia="MS Mincho" w:hAnsi="Arial" w:cs="Arial"/>
          <w:b/>
          <w:bCs/>
          <w:sz w:val="22"/>
          <w:szCs w:val="22"/>
          <w:lang w:eastAsia="ja-JP"/>
        </w:rPr>
        <w:t xml:space="preserve"> –</w:t>
      </w:r>
      <w:r w:rsidRPr="00B52863">
        <w:rPr>
          <w:rFonts w:ascii="Arial" w:eastAsia="MS Mincho" w:hAnsi="Arial" w:cs="Arial"/>
          <w:b/>
          <w:bCs/>
          <w:sz w:val="22"/>
          <w:szCs w:val="22"/>
          <w:lang w:eastAsia="ja-JP"/>
        </w:rPr>
        <w:t xml:space="preserve"> 16</w:t>
      </w:r>
      <w:r w:rsidR="004A61AE" w:rsidRPr="004A61AE">
        <w:rPr>
          <w:rFonts w:ascii="Arial" w:eastAsia="MS Mincho" w:hAnsi="Arial" w:cs="Arial"/>
          <w:b/>
          <w:bCs/>
          <w:sz w:val="22"/>
          <w:szCs w:val="22"/>
          <w:vertAlign w:val="superscript"/>
          <w:lang w:eastAsia="ja-JP"/>
        </w:rPr>
        <w:t>th</w:t>
      </w:r>
      <w:r w:rsidR="008560B7" w:rsidRPr="008560B7">
        <w:rPr>
          <w:rFonts w:ascii="Arial" w:eastAsia="MS Mincho" w:hAnsi="Arial" w:cs="Arial"/>
          <w:b/>
          <w:bCs/>
          <w:sz w:val="22"/>
          <w:lang w:eastAsia="ja-JP"/>
        </w:rPr>
        <w:t>, 2022</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7642BFC8"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B52863" w:rsidRPr="00B52863">
        <w:rPr>
          <w:rFonts w:cs="Arial"/>
        </w:rPr>
        <w:t>Discussion on NR sidelink evolution WI</w:t>
      </w:r>
    </w:p>
    <w:p w14:paraId="7F0008CE" w14:textId="67DF7B78"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B52863">
        <w:rPr>
          <w:rFonts w:cs="Arial"/>
        </w:rPr>
        <w:t>9</w:t>
      </w:r>
      <w:r w:rsidR="00640851" w:rsidRPr="00640851">
        <w:rPr>
          <w:rFonts w:cs="Arial"/>
        </w:rPr>
        <w:t>.</w:t>
      </w:r>
      <w:r w:rsidR="00B52863">
        <w:rPr>
          <w:rFonts w:cs="Arial"/>
        </w:rPr>
        <w:t>3</w:t>
      </w:r>
      <w:r w:rsidR="00640851" w:rsidRPr="00640851">
        <w:rPr>
          <w:rFonts w:cs="Arial"/>
        </w:rPr>
        <w:t>.</w:t>
      </w:r>
      <w:r w:rsidR="00B52863">
        <w:rPr>
          <w:rFonts w:cs="Arial"/>
        </w:rPr>
        <w:t>1.5</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F84228F" w14:textId="6684CD4D" w:rsidR="00545FCD" w:rsidRDefault="00545FCD" w:rsidP="00D322CD">
      <w:pPr>
        <w:pStyle w:val="BodyText"/>
        <w:spacing w:before="120"/>
        <w:rPr>
          <w:rFonts w:ascii="Times New Roman" w:hAnsi="Times New Roman"/>
          <w:szCs w:val="20"/>
        </w:rPr>
      </w:pPr>
      <w:r>
        <w:rPr>
          <w:rFonts w:eastAsia="Batang"/>
          <w:szCs w:val="20"/>
          <w:lang w:eastAsia="x-none"/>
        </w:rPr>
        <w:t>The Rel-18 NR sidelink evolution WI has been agreed in RAN#94</w:t>
      </w:r>
      <w:r w:rsidR="004F3443">
        <w:rPr>
          <w:rFonts w:eastAsia="Batang"/>
          <w:szCs w:val="20"/>
          <w:lang w:eastAsia="x-none"/>
        </w:rPr>
        <w:t xml:space="preserve"> </w:t>
      </w:r>
      <w:r w:rsidR="004F3443">
        <w:rPr>
          <w:rFonts w:eastAsia="Batang"/>
          <w:szCs w:val="20"/>
          <w:lang w:eastAsia="x-none"/>
        </w:rPr>
        <w:fldChar w:fldCharType="begin"/>
      </w:r>
      <w:r w:rsidR="004F3443">
        <w:rPr>
          <w:rFonts w:eastAsia="Batang"/>
          <w:szCs w:val="20"/>
          <w:lang w:eastAsia="x-none"/>
        </w:rPr>
        <w:instrText xml:space="preserve"> REF _Ref68009470 \r \h </w:instrText>
      </w:r>
      <w:r w:rsidR="004F3443">
        <w:rPr>
          <w:rFonts w:eastAsia="Batang"/>
          <w:szCs w:val="20"/>
          <w:lang w:eastAsia="x-none"/>
        </w:rPr>
      </w:r>
      <w:r w:rsidR="004F3443">
        <w:rPr>
          <w:rFonts w:eastAsia="Batang"/>
          <w:szCs w:val="20"/>
          <w:lang w:eastAsia="x-none"/>
        </w:rPr>
        <w:fldChar w:fldCharType="separate"/>
      </w:r>
      <w:r w:rsidR="002019D0">
        <w:rPr>
          <w:rFonts w:eastAsia="Batang"/>
          <w:szCs w:val="20"/>
          <w:lang w:eastAsia="x-none"/>
        </w:rPr>
        <w:t>[1]</w:t>
      </w:r>
      <w:r w:rsidR="004F3443">
        <w:rPr>
          <w:rFonts w:eastAsia="Batang"/>
          <w:szCs w:val="20"/>
          <w:lang w:eastAsia="x-none"/>
        </w:rPr>
        <w:fldChar w:fldCharType="end"/>
      </w:r>
      <w:r>
        <w:rPr>
          <w:rFonts w:eastAsia="Batang"/>
          <w:szCs w:val="20"/>
          <w:lang w:eastAsia="x-none"/>
        </w:rPr>
        <w:t xml:space="preserve"> and updated in RAN#9</w:t>
      </w:r>
      <w:r w:rsidR="00E554F9">
        <w:rPr>
          <w:rFonts w:eastAsia="Batang"/>
          <w:szCs w:val="20"/>
          <w:lang w:eastAsia="x-none"/>
        </w:rPr>
        <w:t>7</w:t>
      </w:r>
      <w:r w:rsidR="004F3443">
        <w:rPr>
          <w:rFonts w:eastAsia="Batang"/>
          <w:szCs w:val="20"/>
          <w:lang w:eastAsia="x-none"/>
        </w:rPr>
        <w:t xml:space="preserve"> </w:t>
      </w:r>
      <w:r w:rsidR="004F3443">
        <w:rPr>
          <w:rFonts w:eastAsia="Batang"/>
          <w:szCs w:val="20"/>
          <w:lang w:eastAsia="x-none"/>
        </w:rPr>
        <w:fldChar w:fldCharType="begin"/>
      </w:r>
      <w:r w:rsidR="004F3443">
        <w:rPr>
          <w:rFonts w:eastAsia="Batang"/>
          <w:szCs w:val="20"/>
          <w:lang w:eastAsia="x-none"/>
        </w:rPr>
        <w:instrText xml:space="preserve"> REF _Ref113025445 \r \h </w:instrText>
      </w:r>
      <w:r w:rsidR="004F3443">
        <w:rPr>
          <w:rFonts w:eastAsia="Batang"/>
          <w:szCs w:val="20"/>
          <w:lang w:eastAsia="x-none"/>
        </w:rPr>
      </w:r>
      <w:r w:rsidR="004F3443">
        <w:rPr>
          <w:rFonts w:eastAsia="Batang"/>
          <w:szCs w:val="20"/>
          <w:lang w:eastAsia="x-none"/>
        </w:rPr>
        <w:fldChar w:fldCharType="separate"/>
      </w:r>
      <w:r w:rsidR="002019D0">
        <w:rPr>
          <w:rFonts w:eastAsia="Batang"/>
          <w:szCs w:val="20"/>
          <w:lang w:eastAsia="x-none"/>
        </w:rPr>
        <w:t>[2]</w:t>
      </w:r>
      <w:r w:rsidR="004F3443">
        <w:rPr>
          <w:rFonts w:eastAsia="Batang"/>
          <w:szCs w:val="20"/>
          <w:lang w:eastAsia="x-none"/>
        </w:rPr>
        <w:fldChar w:fldCharType="end"/>
      </w:r>
      <w:r>
        <w:rPr>
          <w:rFonts w:eastAsia="Batang"/>
          <w:szCs w:val="20"/>
          <w:lang w:eastAsia="x-none"/>
        </w:rPr>
        <w:t>, with the objectives copied below</w:t>
      </w:r>
      <w:r w:rsidR="00D322CD" w:rsidRPr="00AE5831">
        <w:rPr>
          <w:rFonts w:ascii="Times New Roman" w:hAnsi="Times New Roman"/>
          <w:szCs w:val="20"/>
        </w:rPr>
        <w:t xml:space="preserve">. </w:t>
      </w:r>
    </w:p>
    <w:tbl>
      <w:tblPr>
        <w:tblStyle w:val="TableGrid"/>
        <w:tblW w:w="0" w:type="auto"/>
        <w:tblLook w:val="04A0" w:firstRow="1" w:lastRow="0" w:firstColumn="1" w:lastColumn="0" w:noHBand="0" w:noVBand="1"/>
      </w:tblPr>
      <w:tblGrid>
        <w:gridCol w:w="9019"/>
      </w:tblGrid>
      <w:tr w:rsidR="00545FCD" w14:paraId="3D3CEBEB" w14:textId="77777777" w:rsidTr="00545FCD">
        <w:tc>
          <w:tcPr>
            <w:tcW w:w="9019" w:type="dxa"/>
          </w:tcPr>
          <w:p w14:paraId="586DC414" w14:textId="21FCD3D9" w:rsidR="00545FCD" w:rsidRPr="00545FCD" w:rsidRDefault="00545FCD" w:rsidP="00545FCD">
            <w:pPr>
              <w:numPr>
                <w:ilvl w:val="0"/>
                <w:numId w:val="14"/>
              </w:numPr>
              <w:overflowPunct w:val="0"/>
              <w:autoSpaceDE w:val="0"/>
              <w:autoSpaceDN w:val="0"/>
              <w:adjustRightInd w:val="0"/>
              <w:spacing w:before="120" w:after="180"/>
              <w:ind w:left="426" w:hanging="284"/>
              <w:textAlignment w:val="baseline"/>
              <w:rPr>
                <w:rFonts w:ascii="Times" w:eastAsia="Batang" w:hAnsi="Times" w:cs="Times"/>
                <w:sz w:val="20"/>
                <w:szCs w:val="20"/>
                <w:lang w:val="en-GB" w:eastAsia="en-GB"/>
              </w:rPr>
            </w:pPr>
            <w:r w:rsidRPr="00545FCD">
              <w:rPr>
                <w:rFonts w:ascii="Times" w:eastAsia="Batang" w:hAnsi="Times" w:cs="Times"/>
                <w:sz w:val="20"/>
                <w:szCs w:val="20"/>
                <w:lang w:val="en-GB" w:eastAsia="en-GB"/>
              </w:rPr>
              <w:t>Specify mechanism to support NR sidelink CA operation based on LTE sidelink CA operation [RAN2, RAN1, RAN4] (This part of the work is put on hold until further checking in RAN#9</w:t>
            </w:r>
            <w:r w:rsidR="00BE0FFF">
              <w:rPr>
                <w:rFonts w:ascii="Times" w:eastAsia="Batang" w:hAnsi="Times" w:cs="Times"/>
                <w:sz w:val="20"/>
                <w:szCs w:val="20"/>
                <w:lang w:val="en-GB" w:eastAsia="en-GB"/>
              </w:rPr>
              <w:t>8-e</w:t>
            </w:r>
            <w:r w:rsidRPr="00545FCD">
              <w:rPr>
                <w:rFonts w:ascii="Times" w:eastAsia="Batang" w:hAnsi="Times" w:cs="Times"/>
                <w:sz w:val="20"/>
                <w:szCs w:val="20"/>
                <w:lang w:val="en-GB" w:eastAsia="en-GB"/>
              </w:rPr>
              <w:t>)</w:t>
            </w:r>
          </w:p>
          <w:p w14:paraId="06082490"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Support only LTE sidelink CA features for NR (i.e., SL carrier (re-)selection, synchronization of aggregated carriers, handling the limited capability, power control for simultaneous sidelink TX, packet duplication)</w:t>
            </w:r>
          </w:p>
          <w:p w14:paraId="016F4E01"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The work is limited to FR1 licensed spectrum and ITS band in FR1.</w:t>
            </w:r>
          </w:p>
          <w:p w14:paraId="26103DDA"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No specific enhancements of Rel-17 sidelink features with sidelink CA support.</w:t>
            </w:r>
          </w:p>
          <w:p w14:paraId="5821A498"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This feature is backwards compatible in the following regards</w:t>
            </w:r>
          </w:p>
          <w:p w14:paraId="1DB43CBE" w14:textId="77777777" w:rsidR="00545FCD" w:rsidRPr="00545FCD" w:rsidRDefault="00545FCD" w:rsidP="00545FCD">
            <w:pPr>
              <w:numPr>
                <w:ilvl w:val="1"/>
                <w:numId w:val="13"/>
              </w:numPr>
              <w:overflowPunct w:val="0"/>
              <w:autoSpaceDE w:val="0"/>
              <w:autoSpaceDN w:val="0"/>
              <w:adjustRightInd w:val="0"/>
              <w:spacing w:before="60" w:after="60"/>
              <w:ind w:left="1418" w:hanging="284"/>
              <w:textAlignment w:val="baseline"/>
              <w:rPr>
                <w:rFonts w:ascii="Times" w:eastAsia="Batang" w:hAnsi="Times" w:cs="Times"/>
                <w:sz w:val="20"/>
                <w:szCs w:val="20"/>
                <w:lang w:val="en-GB" w:eastAsia="ko-KR"/>
              </w:rPr>
            </w:pPr>
            <w:bookmarkStart w:id="1" w:name="_Hlk89619097"/>
            <w:r w:rsidRPr="00545FCD">
              <w:rPr>
                <w:rFonts w:ascii="Times" w:eastAsia="Batang" w:hAnsi="Times" w:cs="Times"/>
                <w:sz w:val="20"/>
                <w:szCs w:val="20"/>
                <w:lang w:val="en-GB" w:eastAsia="ko-KR"/>
              </w:rPr>
              <w:t>A Rel-16/Rel-17 UE can receive Rel-18 sidelink broadcast/groupcast transmissions with CA for the carrier on which it receives PSCCH/PSSCH and transmits the corresponding sidelink HARQ feedback</w:t>
            </w:r>
            <w:bookmarkEnd w:id="1"/>
            <w:r w:rsidRPr="00545FCD">
              <w:rPr>
                <w:rFonts w:ascii="Times" w:eastAsia="Batang" w:hAnsi="Times" w:cs="Times"/>
                <w:sz w:val="20"/>
                <w:szCs w:val="20"/>
                <w:lang w:val="en-GB" w:eastAsia="ko-KR"/>
              </w:rPr>
              <w:t xml:space="preserve"> (when SL-HARQ is enabled in SCI)</w:t>
            </w:r>
          </w:p>
          <w:p w14:paraId="268AF4D4" w14:textId="77777777" w:rsidR="00545FCD" w:rsidRPr="00545FCD" w:rsidRDefault="00545FCD" w:rsidP="00545FCD">
            <w:pPr>
              <w:numPr>
                <w:ilvl w:val="0"/>
                <w:numId w:val="14"/>
              </w:numPr>
              <w:overflowPunct w:val="0"/>
              <w:autoSpaceDE w:val="0"/>
              <w:autoSpaceDN w:val="0"/>
              <w:adjustRightInd w:val="0"/>
              <w:spacing w:before="120" w:after="180"/>
              <w:ind w:left="426" w:hanging="284"/>
              <w:textAlignment w:val="baseline"/>
              <w:rPr>
                <w:rFonts w:ascii="Times" w:eastAsia="Batang" w:hAnsi="Times" w:cs="Times"/>
                <w:sz w:val="20"/>
                <w:szCs w:val="20"/>
                <w:lang w:val="en-GB" w:eastAsia="en-GB"/>
              </w:rPr>
            </w:pPr>
            <w:r w:rsidRPr="00545FCD">
              <w:rPr>
                <w:rFonts w:ascii="Times" w:eastAsia="Batang" w:hAnsi="Times" w:cs="Times"/>
                <w:sz w:val="20"/>
                <w:szCs w:val="20"/>
                <w:lang w:val="en-GB" w:eastAsia="en-GB"/>
              </w:rPr>
              <w:t xml:space="preserve">Study and specify support of sidelink on unlicensed spectrum for both mode 1 and mode 2 where </w:t>
            </w:r>
            <w:proofErr w:type="spellStart"/>
            <w:r w:rsidRPr="00545FCD">
              <w:rPr>
                <w:rFonts w:ascii="Times" w:eastAsia="Batang" w:hAnsi="Times" w:cs="Times"/>
                <w:sz w:val="20"/>
                <w:szCs w:val="20"/>
                <w:lang w:val="en-GB" w:eastAsia="en-GB"/>
              </w:rPr>
              <w:t>Uu</w:t>
            </w:r>
            <w:proofErr w:type="spellEnd"/>
            <w:r w:rsidRPr="00545FCD">
              <w:rPr>
                <w:rFonts w:ascii="Times" w:eastAsia="Batang" w:hAnsi="Times" w:cs="Times"/>
                <w:sz w:val="20"/>
                <w:szCs w:val="20"/>
                <w:lang w:val="en-GB" w:eastAsia="en-GB"/>
              </w:rPr>
              <w:t xml:space="preserve"> operation for mode 1 is limited to licensed spectrum only [RAN1, RAN2, RAN4]</w:t>
            </w:r>
          </w:p>
          <w:p w14:paraId="3BDF3E82"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Channel access mechanisms from NR-U shall be reused for sidelink unlicensed operation</w:t>
            </w:r>
          </w:p>
          <w:p w14:paraId="7E6DE4BA" w14:textId="77777777" w:rsidR="00545FCD" w:rsidRPr="00545FCD" w:rsidRDefault="00545FCD" w:rsidP="00545FCD">
            <w:pPr>
              <w:numPr>
                <w:ilvl w:val="1"/>
                <w:numId w:val="13"/>
              </w:numPr>
              <w:overflowPunct w:val="0"/>
              <w:autoSpaceDE w:val="0"/>
              <w:autoSpaceDN w:val="0"/>
              <w:adjustRightInd w:val="0"/>
              <w:spacing w:before="60" w:after="60"/>
              <w:ind w:left="1418" w:hanging="284"/>
              <w:textAlignment w:val="baseline"/>
              <w:rPr>
                <w:rFonts w:ascii="Times" w:eastAsia="Batang" w:hAnsi="Times" w:cs="Times"/>
                <w:sz w:val="20"/>
                <w:szCs w:val="20"/>
                <w:lang w:val="en-GB" w:eastAsia="ko-KR"/>
              </w:rPr>
            </w:pPr>
            <w:bookmarkStart w:id="2" w:name="_Hlk89917081"/>
            <w:r w:rsidRPr="00545FCD">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58ECBC2A" w14:textId="77777777" w:rsidR="00545FCD" w:rsidRPr="00545FCD" w:rsidRDefault="00545FCD" w:rsidP="00545FCD">
            <w:pPr>
              <w:numPr>
                <w:ilvl w:val="2"/>
                <w:numId w:val="13"/>
              </w:numPr>
              <w:overflowPunct w:val="0"/>
              <w:autoSpaceDE w:val="0"/>
              <w:autoSpaceDN w:val="0"/>
              <w:adjustRightInd w:val="0"/>
              <w:spacing w:before="60" w:after="60"/>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No specific enhancements for Rel-17 resource allocation mechanisms</w:t>
            </w:r>
            <w:bookmarkEnd w:id="2"/>
          </w:p>
          <w:p w14:paraId="0CFB7632" w14:textId="77777777" w:rsidR="00545FCD" w:rsidRPr="00545FCD" w:rsidRDefault="00545FCD" w:rsidP="00545FCD">
            <w:pPr>
              <w:numPr>
                <w:ilvl w:val="2"/>
                <w:numId w:val="13"/>
              </w:numPr>
              <w:overflowPunct w:val="0"/>
              <w:autoSpaceDE w:val="0"/>
              <w:autoSpaceDN w:val="0"/>
              <w:adjustRightInd w:val="0"/>
              <w:spacing w:before="60" w:after="60"/>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25F214F6"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bookmarkStart w:id="3" w:name="_Hlk89917101"/>
            <w:r w:rsidRPr="00545FCD">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531AEF11" w14:textId="77777777" w:rsidR="00545FCD" w:rsidRPr="00545FCD" w:rsidRDefault="00545FCD" w:rsidP="00545FCD">
            <w:pPr>
              <w:numPr>
                <w:ilvl w:val="1"/>
                <w:numId w:val="13"/>
              </w:numPr>
              <w:overflowPunct w:val="0"/>
              <w:autoSpaceDE w:val="0"/>
              <w:autoSpaceDN w:val="0"/>
              <w:adjustRightInd w:val="0"/>
              <w:spacing w:before="60" w:after="60"/>
              <w:ind w:left="1418" w:hanging="284"/>
              <w:textAlignment w:val="baseline"/>
              <w:rPr>
                <w:rFonts w:ascii="Times" w:eastAsia="Batang" w:hAnsi="Times" w:cs="Times"/>
                <w:sz w:val="20"/>
                <w:szCs w:val="20"/>
                <w:lang w:val="en-GB" w:eastAsia="ko-KR"/>
              </w:rPr>
            </w:pPr>
            <w:bookmarkStart w:id="4" w:name="_Hlk89917118"/>
            <w:r w:rsidRPr="00545FCD">
              <w:rPr>
                <w:rFonts w:ascii="Times" w:eastAsia="Batang" w:hAnsi="Times" w:cs="Times"/>
                <w:sz w:val="20"/>
                <w:szCs w:val="20"/>
                <w:lang w:val="en-GB" w:eastAsia="ko-KR"/>
              </w:rPr>
              <w:t xml:space="preserve">The existing NR sidelink and NR-U channel structure shall be reused </w:t>
            </w:r>
            <w:bookmarkEnd w:id="4"/>
            <w:r w:rsidRPr="00545FCD">
              <w:rPr>
                <w:rFonts w:ascii="Times" w:eastAsia="Batang" w:hAnsi="Times" w:cs="Times"/>
                <w:sz w:val="20"/>
                <w:szCs w:val="20"/>
                <w:lang w:val="en-GB" w:eastAsia="ko-KR"/>
              </w:rPr>
              <w:t>as the baseline.</w:t>
            </w:r>
          </w:p>
          <w:p w14:paraId="4B5246E0"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bookmarkStart w:id="5" w:name="_Hlk89917140"/>
            <w:r w:rsidRPr="00545FCD">
              <w:rPr>
                <w:rFonts w:ascii="Times" w:eastAsia="Batang" w:hAnsi="Times" w:cs="Times"/>
                <w:sz w:val="20"/>
                <w:szCs w:val="20"/>
                <w:lang w:val="en-GB" w:eastAsia="ko-KR"/>
              </w:rPr>
              <w:t>No specific enhancements for existing NR SL feature</w:t>
            </w:r>
            <w:bookmarkEnd w:id="5"/>
          </w:p>
          <w:p w14:paraId="2E75E833"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The study should focus on FR1 unlicensed bands (n46 and n96/n102) and is to be completed by RAN#98</w:t>
            </w:r>
            <w:bookmarkStart w:id="6" w:name="_Hlk89917215"/>
            <w:r w:rsidRPr="00545FCD">
              <w:rPr>
                <w:rFonts w:ascii="Times" w:eastAsia="Batang" w:hAnsi="Times" w:cs="Times"/>
                <w:sz w:val="20"/>
                <w:szCs w:val="20"/>
                <w:lang w:val="en-GB" w:eastAsia="ko-KR"/>
              </w:rPr>
              <w:t>.</w:t>
            </w:r>
            <w:bookmarkEnd w:id="6"/>
          </w:p>
          <w:p w14:paraId="7C59CAC9"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r w:rsidRPr="00545FCD">
              <w:rPr>
                <w:rFonts w:ascii="Times" w:eastAsia="Batang" w:hAnsi="Times" w:cs="Times"/>
                <w:sz w:val="20"/>
                <w:szCs w:val="20"/>
                <w:lang w:val="en-GB" w:eastAsia="ko-KR"/>
              </w:rPr>
              <w:t xml:space="preserve">Note: In sidelink unlicensed operation, the </w:t>
            </w:r>
            <w:proofErr w:type="spellStart"/>
            <w:r w:rsidRPr="00545FCD">
              <w:rPr>
                <w:rFonts w:ascii="Times" w:eastAsia="Batang" w:hAnsi="Times" w:cs="Times"/>
                <w:sz w:val="20"/>
                <w:szCs w:val="20"/>
                <w:lang w:val="en-GB" w:eastAsia="ko-KR"/>
              </w:rPr>
              <w:t>gNB</w:t>
            </w:r>
            <w:proofErr w:type="spellEnd"/>
            <w:r w:rsidRPr="00545FCD">
              <w:rPr>
                <w:rFonts w:ascii="Times" w:eastAsia="Batang" w:hAnsi="Times" w:cs="Times"/>
                <w:sz w:val="20"/>
                <w:szCs w:val="20"/>
                <w:lang w:val="en-GB" w:eastAsia="ko-KR"/>
              </w:rPr>
              <w:t xml:space="preserve"> does not perform Type 1 channel access to initiate and share a channel occupancy, neither Type 2 channel access to share an initiated channel occupancy, nor semi-static channel access procedures to access an unlicensed channel.</w:t>
            </w:r>
          </w:p>
          <w:p w14:paraId="1BC56E31" w14:textId="7EEBEA75" w:rsidR="00545FCD" w:rsidRPr="00545FCD" w:rsidRDefault="00545FCD" w:rsidP="00545FCD">
            <w:pPr>
              <w:numPr>
                <w:ilvl w:val="0"/>
                <w:numId w:val="14"/>
              </w:numPr>
              <w:overflowPunct w:val="0"/>
              <w:autoSpaceDE w:val="0"/>
              <w:autoSpaceDN w:val="0"/>
              <w:adjustRightInd w:val="0"/>
              <w:spacing w:before="120" w:after="180"/>
              <w:ind w:left="426" w:hanging="284"/>
              <w:textAlignment w:val="baseline"/>
              <w:rPr>
                <w:rFonts w:ascii="Times" w:eastAsia="Batang" w:hAnsi="Times" w:cs="Times"/>
                <w:sz w:val="20"/>
                <w:szCs w:val="20"/>
                <w:lang w:val="en-GB" w:eastAsia="en-GB"/>
              </w:rPr>
            </w:pPr>
            <w:bookmarkStart w:id="7" w:name="_Hlk89917254"/>
            <w:r w:rsidRPr="00545FCD">
              <w:rPr>
                <w:rFonts w:ascii="Times" w:eastAsia="Batang" w:hAnsi="Times" w:cs="Times"/>
                <w:iCs/>
                <w:sz w:val="20"/>
                <w:szCs w:val="20"/>
                <w:lang w:val="en-GB" w:eastAsia="en-GB"/>
              </w:rPr>
              <w:t>Study and specify enhanced sidelink operation on FR2 licensed spectrum [RAN1, RAN2, RAN4]</w:t>
            </w:r>
            <w:bookmarkEnd w:id="7"/>
            <w:r w:rsidRPr="00545FCD">
              <w:rPr>
                <w:rFonts w:ascii="Times" w:eastAsia="Batang" w:hAnsi="Times" w:cs="Times"/>
                <w:iCs/>
                <w:sz w:val="20"/>
                <w:szCs w:val="20"/>
                <w:lang w:val="en-GB" w:eastAsia="en-GB"/>
              </w:rPr>
              <w:t xml:space="preserve"> (</w:t>
            </w:r>
            <w:r w:rsidR="00BE0FFF" w:rsidRPr="00BE0FFF">
              <w:rPr>
                <w:rFonts w:ascii="Times" w:eastAsia="Batang" w:hAnsi="Times" w:cs="Times"/>
                <w:iCs/>
                <w:sz w:val="20"/>
                <w:szCs w:val="20"/>
                <w:lang w:val="en-GB" w:eastAsia="en-GB"/>
              </w:rPr>
              <w:t>Determine in RAN#98-e whether to continue the study or study + specification work for FR2 until the end of R18</w:t>
            </w:r>
            <w:r w:rsidRPr="00545FCD">
              <w:rPr>
                <w:rFonts w:ascii="Times" w:eastAsia="Batang" w:hAnsi="Times" w:cs="Times"/>
                <w:iCs/>
                <w:sz w:val="20"/>
                <w:szCs w:val="20"/>
                <w:lang w:val="en-GB" w:eastAsia="en-GB"/>
              </w:rPr>
              <w:t>)</w:t>
            </w:r>
          </w:p>
          <w:p w14:paraId="00211A4F" w14:textId="140E549B" w:rsidR="00545FCD" w:rsidRPr="00545FCD" w:rsidRDefault="00BE0FFF"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r w:rsidRPr="00BE0FFF">
              <w:rPr>
                <w:rFonts w:ascii="Times" w:eastAsia="Batang" w:hAnsi="Times" w:cs="Times"/>
                <w:sz w:val="20"/>
                <w:szCs w:val="20"/>
                <w:lang w:val="en-GB" w:eastAsia="ko-KR"/>
              </w:rPr>
              <w:t>Focus only on updating the evaluation methodology for commercial deployment scenario in 4Q 2022. [RAN1]</w:t>
            </w:r>
          </w:p>
          <w:p w14:paraId="10FAE746" w14:textId="77777777" w:rsidR="00545FCD" w:rsidRPr="00545FCD"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sz w:val="20"/>
                <w:szCs w:val="20"/>
                <w:lang w:val="en-GB" w:eastAsia="ko-KR"/>
              </w:rPr>
            </w:pPr>
            <w:bookmarkStart w:id="8" w:name="_Hlk89917283"/>
            <w:r w:rsidRPr="00545FCD">
              <w:rPr>
                <w:rFonts w:ascii="Times" w:eastAsia="Batang" w:hAnsi="Times" w:cs="Times"/>
                <w:iCs/>
                <w:sz w:val="20"/>
                <w:szCs w:val="20"/>
                <w:lang w:val="en-GB" w:eastAsia="ko-KR"/>
              </w:rPr>
              <w:t xml:space="preserve">Work is limited to the support of sidelink beam management (including initial beam-pairing, beam maintenance, and beam failure recovery, etc) by reusing existing sidelink CSI framework and reusing </w:t>
            </w:r>
            <w:proofErr w:type="spellStart"/>
            <w:r w:rsidRPr="00545FCD">
              <w:rPr>
                <w:rFonts w:ascii="Times" w:eastAsia="Batang" w:hAnsi="Times" w:cs="Times"/>
                <w:iCs/>
                <w:sz w:val="20"/>
                <w:szCs w:val="20"/>
                <w:lang w:val="en-GB" w:eastAsia="ko-KR"/>
              </w:rPr>
              <w:t>Uu</w:t>
            </w:r>
            <w:proofErr w:type="spellEnd"/>
            <w:r w:rsidRPr="00545FCD">
              <w:rPr>
                <w:rFonts w:ascii="Times" w:eastAsia="Batang" w:hAnsi="Times" w:cs="Times"/>
                <w:iCs/>
                <w:sz w:val="20"/>
                <w:szCs w:val="20"/>
                <w:lang w:val="en-GB" w:eastAsia="ko-KR"/>
              </w:rPr>
              <w:t xml:space="preserve"> beam management concepts wherever possible.</w:t>
            </w:r>
            <w:bookmarkEnd w:id="8"/>
          </w:p>
          <w:p w14:paraId="0487201B" w14:textId="77777777" w:rsidR="00545FCD" w:rsidRPr="00545FCD" w:rsidRDefault="00545FCD" w:rsidP="00545FCD">
            <w:pPr>
              <w:numPr>
                <w:ilvl w:val="1"/>
                <w:numId w:val="13"/>
              </w:numPr>
              <w:overflowPunct w:val="0"/>
              <w:autoSpaceDE w:val="0"/>
              <w:autoSpaceDN w:val="0"/>
              <w:adjustRightInd w:val="0"/>
              <w:spacing w:before="60" w:after="60"/>
              <w:textAlignment w:val="baseline"/>
              <w:rPr>
                <w:rFonts w:ascii="Times" w:eastAsia="Batang" w:hAnsi="Times" w:cs="Times"/>
                <w:sz w:val="20"/>
                <w:szCs w:val="20"/>
                <w:lang w:val="en-GB" w:eastAsia="ko-KR"/>
              </w:rPr>
            </w:pPr>
            <w:bookmarkStart w:id="9" w:name="_Hlk89917309"/>
            <w:r w:rsidRPr="00545FCD">
              <w:rPr>
                <w:rFonts w:ascii="Times" w:eastAsia="Batang" w:hAnsi="Times" w:cs="Times"/>
                <w:sz w:val="20"/>
                <w:szCs w:val="20"/>
                <w:lang w:val="en-GB" w:eastAsia="ko-KR"/>
              </w:rPr>
              <w:t>Beam management in FR2 licensed spectrum considers sidelink unicast communication only.</w:t>
            </w:r>
            <w:bookmarkEnd w:id="9"/>
          </w:p>
          <w:p w14:paraId="4EE76C14" w14:textId="77777777" w:rsidR="00545FCD" w:rsidRPr="00545FCD" w:rsidRDefault="00545FCD" w:rsidP="00545FCD">
            <w:pPr>
              <w:numPr>
                <w:ilvl w:val="0"/>
                <w:numId w:val="14"/>
              </w:numPr>
              <w:overflowPunct w:val="0"/>
              <w:autoSpaceDE w:val="0"/>
              <w:autoSpaceDN w:val="0"/>
              <w:adjustRightInd w:val="0"/>
              <w:spacing w:before="120" w:after="180"/>
              <w:ind w:left="426" w:hanging="284"/>
              <w:textAlignment w:val="baseline"/>
              <w:rPr>
                <w:rFonts w:ascii="Times" w:eastAsia="Batang" w:hAnsi="Times" w:cs="Times"/>
                <w:iCs/>
                <w:sz w:val="20"/>
                <w:szCs w:val="20"/>
                <w:lang w:val="en-GB" w:eastAsia="en-GB"/>
              </w:rPr>
            </w:pPr>
            <w:r w:rsidRPr="00545FCD">
              <w:rPr>
                <w:rFonts w:ascii="Times" w:eastAsia="Batang" w:hAnsi="Times" w:cs="Times"/>
                <w:sz w:val="20"/>
                <w:szCs w:val="20"/>
                <w:lang w:val="en-GB" w:eastAsia="en-GB"/>
              </w:rPr>
              <w:lastRenderedPageBreak/>
              <w:t>Study and specify, if necessary, mechanism(s) for co-channel coexistence for LTE sidelink and NR sidelink including performance, necessity, feasibility, and potential specification impact if any [RAN1, RAN2, RAN4]</w:t>
            </w:r>
          </w:p>
          <w:p w14:paraId="1F2A171C" w14:textId="7A7902D2" w:rsidR="00545FCD" w:rsidRPr="00BE0FFF" w:rsidRDefault="00545FCD"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iCs/>
                <w:sz w:val="20"/>
                <w:szCs w:val="20"/>
                <w:lang w:val="en-GB" w:eastAsia="ko-KR"/>
              </w:rPr>
            </w:pPr>
            <w:r w:rsidRPr="00545FCD">
              <w:rPr>
                <w:rFonts w:ascii="Times" w:eastAsia="Batang" w:hAnsi="Times" w:cs="Times"/>
                <w:sz w:val="20"/>
                <w:szCs w:val="20"/>
                <w:lang w:val="en-GB" w:eastAsia="ko-KR"/>
              </w:rPr>
              <w:t>Reuse the in-device coexistence framework defined in Rel-16 as much as possible</w:t>
            </w:r>
          </w:p>
          <w:p w14:paraId="0F6E2515" w14:textId="0071AF8A" w:rsidR="00BE0FFF" w:rsidRPr="00545FCD" w:rsidRDefault="00BE0FFF" w:rsidP="00545FCD">
            <w:pPr>
              <w:numPr>
                <w:ilvl w:val="0"/>
                <w:numId w:val="13"/>
              </w:numPr>
              <w:overflowPunct w:val="0"/>
              <w:autoSpaceDE w:val="0"/>
              <w:autoSpaceDN w:val="0"/>
              <w:adjustRightInd w:val="0"/>
              <w:spacing w:before="60" w:after="60"/>
              <w:ind w:left="993" w:hanging="284"/>
              <w:textAlignment w:val="baseline"/>
              <w:rPr>
                <w:rFonts w:ascii="Times" w:eastAsia="Batang" w:hAnsi="Times" w:cs="Times"/>
                <w:iCs/>
                <w:sz w:val="20"/>
                <w:szCs w:val="20"/>
                <w:lang w:val="en-GB" w:eastAsia="ko-KR"/>
              </w:rPr>
            </w:pPr>
            <w:r w:rsidRPr="00BE0FFF">
              <w:rPr>
                <w:rFonts w:ascii="Times" w:eastAsia="Batang" w:hAnsi="Times" w:cs="Times"/>
                <w:iCs/>
                <w:sz w:val="20"/>
                <w:szCs w:val="20"/>
                <w:lang w:val="en-GB" w:eastAsia="ko-KR"/>
              </w:rPr>
              <w:t>Note, RAN1 continues the work on dynamic resource pool sharing based on existing agreements and WID with high priority for Type A devices and operating combination A</w:t>
            </w:r>
          </w:p>
          <w:p w14:paraId="2CC5630B" w14:textId="77777777" w:rsidR="00545FCD" w:rsidRPr="00545FCD" w:rsidRDefault="00545FCD" w:rsidP="00545FCD">
            <w:pPr>
              <w:numPr>
                <w:ilvl w:val="0"/>
                <w:numId w:val="14"/>
              </w:numPr>
              <w:overflowPunct w:val="0"/>
              <w:autoSpaceDE w:val="0"/>
              <w:autoSpaceDN w:val="0"/>
              <w:adjustRightInd w:val="0"/>
              <w:spacing w:before="120" w:after="180"/>
              <w:ind w:left="426" w:hanging="284"/>
              <w:textAlignment w:val="baseline"/>
              <w:rPr>
                <w:rFonts w:ascii="Times" w:eastAsia="Batang" w:hAnsi="Times" w:cs="Times"/>
                <w:iCs/>
                <w:sz w:val="20"/>
                <w:szCs w:val="20"/>
                <w:lang w:val="en-GB" w:eastAsia="ko-KR"/>
              </w:rPr>
            </w:pPr>
            <w:r w:rsidRPr="00545FCD">
              <w:rPr>
                <w:rFonts w:ascii="Times" w:eastAsia="Batang" w:hAnsi="Times" w:cs="Times"/>
                <w:iCs/>
                <w:sz w:val="20"/>
                <w:szCs w:val="20"/>
                <w:lang w:val="en-GB" w:eastAsia="ko-KR"/>
              </w:rPr>
              <w:t>UE Tx and Rx RF requirement for supporting new features introduced in this WI, sidelink frequency bands for single-carrier operation and frequency band combinations for carrier aggregation operation [RAN4]</w:t>
            </w:r>
          </w:p>
          <w:p w14:paraId="2B75569E" w14:textId="77777777" w:rsidR="00545FCD" w:rsidRPr="00545FCD" w:rsidRDefault="00545FCD" w:rsidP="00545FCD">
            <w:pPr>
              <w:numPr>
                <w:ilvl w:val="0"/>
                <w:numId w:val="13"/>
              </w:numPr>
              <w:overflowPunct w:val="0"/>
              <w:autoSpaceDE w:val="0"/>
              <w:autoSpaceDN w:val="0"/>
              <w:adjustRightInd w:val="0"/>
              <w:spacing w:before="60" w:after="60"/>
              <w:textAlignment w:val="baseline"/>
              <w:rPr>
                <w:rFonts w:ascii="Times" w:eastAsia="Batang" w:hAnsi="Times" w:cs="Times"/>
                <w:iCs/>
                <w:sz w:val="20"/>
                <w:szCs w:val="20"/>
                <w:lang w:val="en-GB" w:eastAsia="ko-KR"/>
              </w:rPr>
            </w:pPr>
            <w:r w:rsidRPr="00545FCD">
              <w:rPr>
                <w:rFonts w:ascii="Times" w:eastAsia="Batang" w:hAnsi="Times" w:cs="Times"/>
                <w:iCs/>
                <w:sz w:val="20"/>
                <w:szCs w:val="20"/>
                <w:lang w:val="en-GB" w:eastAsia="ko-KR"/>
              </w:rPr>
              <w:t>The exact frequency bands for both licensed and ITS-dedicated spectrum in FR1 and FR2 are to be determined based on company input during the WI.</w:t>
            </w:r>
          </w:p>
          <w:p w14:paraId="4F88B906" w14:textId="77777777" w:rsidR="00545FCD" w:rsidRPr="00545FCD" w:rsidRDefault="00545FCD" w:rsidP="00545FCD">
            <w:pPr>
              <w:numPr>
                <w:ilvl w:val="0"/>
                <w:numId w:val="13"/>
              </w:numPr>
              <w:overflowPunct w:val="0"/>
              <w:autoSpaceDE w:val="0"/>
              <w:autoSpaceDN w:val="0"/>
              <w:adjustRightInd w:val="0"/>
              <w:spacing w:before="60" w:after="60"/>
              <w:textAlignment w:val="baseline"/>
              <w:rPr>
                <w:rFonts w:ascii="Times" w:eastAsia="Batang" w:hAnsi="Times" w:cs="Times"/>
                <w:iCs/>
                <w:sz w:val="20"/>
                <w:szCs w:val="20"/>
                <w:lang w:val="en-GB" w:eastAsia="ko-KR"/>
              </w:rPr>
            </w:pPr>
            <w:r w:rsidRPr="00545FCD">
              <w:rPr>
                <w:rFonts w:ascii="Times" w:eastAsia="Batang" w:hAnsi="Times" w:cs="Times"/>
                <w:iCs/>
                <w:sz w:val="20"/>
                <w:szCs w:val="20"/>
                <w:lang w:val="en-GB" w:eastAsia="ko-KR"/>
              </w:rPr>
              <w:t>The exact frequency band combinations for both FR1 licensed and ITS-dedicated spectrum are to be determined based on company input during the WI.</w:t>
            </w:r>
          </w:p>
          <w:p w14:paraId="4B2EFBE9" w14:textId="77777777" w:rsidR="00545FCD" w:rsidRPr="00545FCD" w:rsidRDefault="00545FCD" w:rsidP="00545FCD">
            <w:pPr>
              <w:numPr>
                <w:ilvl w:val="0"/>
                <w:numId w:val="13"/>
              </w:numPr>
              <w:overflowPunct w:val="0"/>
              <w:autoSpaceDE w:val="0"/>
              <w:autoSpaceDN w:val="0"/>
              <w:adjustRightInd w:val="0"/>
              <w:spacing w:before="60" w:after="60"/>
              <w:textAlignment w:val="baseline"/>
              <w:rPr>
                <w:rFonts w:ascii="Times" w:eastAsia="Batang" w:hAnsi="Times" w:cs="Times"/>
                <w:iCs/>
                <w:sz w:val="20"/>
                <w:szCs w:val="20"/>
                <w:lang w:val="en-GB" w:eastAsia="ko-KR"/>
              </w:rPr>
            </w:pPr>
            <w:r w:rsidRPr="00545FCD">
              <w:rPr>
                <w:rFonts w:ascii="Times" w:eastAsia="Batang" w:hAnsi="Times" w:cs="Times"/>
                <w:sz w:val="20"/>
                <w:szCs w:val="20"/>
                <w:lang w:val="en-GB" w:eastAsia="ko-KR"/>
              </w:rPr>
              <w:t>Frequency bands for the unlicensed spectrum in FR1 are [n46 and n96/n102] (i.e., 5GHz and 6GHz) in accordance with corresponding national regulatory requirements.</w:t>
            </w:r>
          </w:p>
          <w:p w14:paraId="64830697" w14:textId="77777777" w:rsidR="00545FCD" w:rsidRPr="00545FCD" w:rsidRDefault="00545FCD" w:rsidP="00545FCD">
            <w:pPr>
              <w:numPr>
                <w:ilvl w:val="0"/>
                <w:numId w:val="13"/>
              </w:numPr>
              <w:overflowPunct w:val="0"/>
              <w:autoSpaceDE w:val="0"/>
              <w:autoSpaceDN w:val="0"/>
              <w:adjustRightInd w:val="0"/>
              <w:spacing w:before="60" w:after="60"/>
              <w:textAlignment w:val="baseline"/>
              <w:rPr>
                <w:rFonts w:ascii="Times" w:eastAsia="Batang" w:hAnsi="Times" w:cs="Times"/>
                <w:iCs/>
                <w:sz w:val="20"/>
                <w:szCs w:val="20"/>
                <w:lang w:val="en-GB" w:eastAsia="ko-KR"/>
              </w:rPr>
            </w:pPr>
            <w:r w:rsidRPr="00545FCD">
              <w:rPr>
                <w:rFonts w:ascii="Times" w:eastAsia="Batang" w:hAnsi="Times" w:cs="Times"/>
                <w:iCs/>
                <w:sz w:val="20"/>
                <w:szCs w:val="20"/>
                <w:lang w:val="en-GB" w:eastAsia="ko-KR"/>
              </w:rPr>
              <w:t xml:space="preserve">Support of new sidelink frequency bands and band combinations should ensure coexistence between sidelink and </w:t>
            </w:r>
            <w:proofErr w:type="spellStart"/>
            <w:r w:rsidRPr="00545FCD">
              <w:rPr>
                <w:rFonts w:ascii="Times" w:eastAsia="Batang" w:hAnsi="Times" w:cs="Times"/>
                <w:iCs/>
                <w:sz w:val="20"/>
                <w:szCs w:val="20"/>
                <w:lang w:val="en-GB" w:eastAsia="ko-KR"/>
              </w:rPr>
              <w:t>Uu</w:t>
            </w:r>
            <w:proofErr w:type="spellEnd"/>
            <w:r w:rsidRPr="00545FCD">
              <w:rPr>
                <w:rFonts w:ascii="Times" w:eastAsia="Batang" w:hAnsi="Times" w:cs="Times"/>
                <w:iCs/>
                <w:sz w:val="20"/>
                <w:szCs w:val="20"/>
                <w:lang w:val="en-GB" w:eastAsia="ko-KR"/>
              </w:rPr>
              <w:t xml:space="preserve"> interface in the same and adjacent channels in licensed spectrum.</w:t>
            </w:r>
          </w:p>
          <w:p w14:paraId="0209638E" w14:textId="43145650" w:rsidR="00545FCD" w:rsidRDefault="00545FCD" w:rsidP="00545FCD">
            <w:pPr>
              <w:numPr>
                <w:ilvl w:val="0"/>
                <w:numId w:val="14"/>
              </w:numPr>
              <w:overflowPunct w:val="0"/>
              <w:autoSpaceDE w:val="0"/>
              <w:autoSpaceDN w:val="0"/>
              <w:adjustRightInd w:val="0"/>
              <w:spacing w:before="120" w:after="180"/>
              <w:ind w:left="426" w:hanging="284"/>
              <w:textAlignment w:val="baseline"/>
              <w:rPr>
                <w:szCs w:val="20"/>
              </w:rPr>
            </w:pPr>
            <w:r w:rsidRPr="00545FCD">
              <w:rPr>
                <w:rFonts w:ascii="Times" w:eastAsia="Batang" w:hAnsi="Times" w:cs="Times"/>
                <w:iCs/>
                <w:sz w:val="20"/>
                <w:szCs w:val="20"/>
                <w:lang w:val="en-GB" w:eastAsia="ko-KR"/>
              </w:rPr>
              <w:t>UE RRM core requirement for the new features introduced in this WI [RAN4]</w:t>
            </w:r>
          </w:p>
        </w:tc>
      </w:tr>
    </w:tbl>
    <w:p w14:paraId="57D64A7C" w14:textId="447943EF" w:rsidR="00545FCD" w:rsidRDefault="00545FCD" w:rsidP="00D322CD">
      <w:pPr>
        <w:pStyle w:val="BodyText"/>
        <w:spacing w:before="120"/>
        <w:rPr>
          <w:rFonts w:ascii="Times New Roman" w:hAnsi="Times New Roman"/>
          <w:szCs w:val="20"/>
        </w:rPr>
      </w:pPr>
      <w:r>
        <w:rPr>
          <w:rFonts w:ascii="Times New Roman" w:hAnsi="Times New Roman"/>
          <w:szCs w:val="20"/>
        </w:rPr>
        <w:lastRenderedPageBreak/>
        <w:t xml:space="preserve">According to the WI plan, RAN should review the WI progress and </w:t>
      </w:r>
      <w:proofErr w:type="gramStart"/>
      <w:r>
        <w:rPr>
          <w:rFonts w:ascii="Times New Roman" w:hAnsi="Times New Roman"/>
          <w:szCs w:val="20"/>
        </w:rPr>
        <w:t>make a decision</w:t>
      </w:r>
      <w:proofErr w:type="gramEnd"/>
      <w:r>
        <w:rPr>
          <w:rFonts w:ascii="Times New Roman" w:hAnsi="Times New Roman"/>
          <w:szCs w:val="20"/>
        </w:rPr>
        <w:t xml:space="preserve"> on the works of objective 1 and 3. In this document, we would provide our views on how to progress this WI.</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0DCC875C" w14:textId="05DCA927" w:rsidR="008B11E6" w:rsidRPr="002C2C4E" w:rsidRDefault="00B23BC3" w:rsidP="00D3337C">
      <w:pPr>
        <w:pStyle w:val="BodyText"/>
        <w:spacing w:before="120"/>
        <w:rPr>
          <w:rFonts w:eastAsia="Batang" w:cs="Times"/>
          <w:szCs w:val="20"/>
          <w:lang w:eastAsia="en-GB"/>
        </w:rPr>
      </w:pPr>
      <w:bookmarkStart w:id="10" w:name="_Ref86776111"/>
      <w:r>
        <w:rPr>
          <w:rFonts w:eastAsiaTheme="minorEastAsia"/>
          <w:lang w:eastAsia="zh-CN"/>
        </w:rPr>
        <w:t xml:space="preserve">When determining the Rel-18 NR sidelink WI in the RAN#94 meeting, some companies raised the </w:t>
      </w:r>
      <w:r w:rsidR="00633B10">
        <w:rPr>
          <w:rFonts w:eastAsiaTheme="minorEastAsia"/>
          <w:lang w:eastAsia="zh-CN"/>
        </w:rPr>
        <w:t xml:space="preserve">concern </w:t>
      </w:r>
      <w:r>
        <w:rPr>
          <w:rFonts w:eastAsiaTheme="minorEastAsia"/>
          <w:lang w:eastAsia="zh-CN"/>
        </w:rPr>
        <w:t xml:space="preserve">on the workload given the large </w:t>
      </w:r>
      <w:r w:rsidR="00633B10">
        <w:rPr>
          <w:rFonts w:eastAsiaTheme="minorEastAsia"/>
          <w:lang w:eastAsia="zh-CN"/>
        </w:rPr>
        <w:t xml:space="preserve">WI </w:t>
      </w:r>
      <w:r>
        <w:rPr>
          <w:rFonts w:eastAsiaTheme="minorEastAsia"/>
          <w:lang w:eastAsia="zh-CN"/>
        </w:rPr>
        <w:t>scope</w:t>
      </w:r>
      <w:r w:rsidR="00633B10">
        <w:rPr>
          <w:rFonts w:eastAsiaTheme="minorEastAsia"/>
          <w:lang w:eastAsia="zh-CN"/>
        </w:rPr>
        <w:t xml:space="preserve">, especially considering that the Rel-17 NR sidelink enhancements WI had not completed at that time. Finally, the WI was agreed with a late start, </w:t>
      </w:r>
      <w:r w:rsidR="008B11E6">
        <w:rPr>
          <w:rFonts w:eastAsiaTheme="minorEastAsia"/>
          <w:lang w:eastAsia="zh-CN"/>
        </w:rPr>
        <w:t xml:space="preserve">as well as a check point in RAN#98 for the objective 2 (i.e., study of </w:t>
      </w:r>
      <w:r w:rsidR="008B11E6" w:rsidRPr="00545FCD">
        <w:rPr>
          <w:rFonts w:eastAsia="Batang" w:cs="Times"/>
          <w:szCs w:val="20"/>
          <w:lang w:val="en-GB" w:eastAsia="en-GB"/>
        </w:rPr>
        <w:t>sidelink on unlicensed spectrum</w:t>
      </w:r>
      <w:r w:rsidR="008B11E6">
        <w:rPr>
          <w:rFonts w:eastAsia="Batang" w:cs="Times"/>
          <w:szCs w:val="20"/>
          <w:lang w:val="en-GB" w:eastAsia="en-GB"/>
        </w:rPr>
        <w:t xml:space="preserve">). </w:t>
      </w:r>
    </w:p>
    <w:p w14:paraId="1C132626" w14:textId="77369932" w:rsidR="00E92281" w:rsidRDefault="008B11E6" w:rsidP="00D3337C">
      <w:pPr>
        <w:pStyle w:val="BodyText"/>
        <w:spacing w:before="120"/>
        <w:rPr>
          <w:rFonts w:eastAsia="Batang" w:cs="Times"/>
          <w:szCs w:val="20"/>
          <w:lang w:val="en-GB" w:eastAsia="en-GB"/>
        </w:rPr>
      </w:pPr>
      <w:r>
        <w:rPr>
          <w:rFonts w:eastAsiaTheme="minorEastAsia"/>
          <w:lang w:eastAsia="zh-CN"/>
        </w:rPr>
        <w:t xml:space="preserve">According to the discussions and agreements achieved in both RAN1 and RAN2 WGs, the overall progress looks manageable. </w:t>
      </w:r>
      <w:r>
        <w:rPr>
          <w:rFonts w:eastAsia="Batang" w:cs="Times"/>
          <w:szCs w:val="20"/>
          <w:lang w:val="en-GB" w:eastAsia="en-GB"/>
        </w:rPr>
        <w:t>The basic framework of channel access (such as type-1 LBT, type 2A/2B/2C LBT, CWS adjustment, multi-channel access, UE-2-UE COT sharing, etc.), resource allocation schemes (mode 1 and mode 2), physical layer structure (concepts of BWP, resource pool, sub-channel, RB-set, interlace, slot based, multiple starting symbols, multi-consecutive-slots, etc.), physical layer channels (PSCCH, PSSCH, PSFCH, S-SSB, etc.), etc., have been agreed. The radio protocol</w:t>
      </w:r>
      <w:r w:rsidR="00D1040B">
        <w:rPr>
          <w:rFonts w:eastAsia="Batang" w:cs="Times"/>
          <w:szCs w:val="20"/>
          <w:lang w:val="en-GB" w:eastAsia="en-GB"/>
        </w:rPr>
        <w:t xml:space="preserve"> design for sidelink on unlicensed spectrum also has some good progresses, such as the CAPC mapping, multiplexing, LCP, COT sharing, SL DRX, consistent LBT failure and recovery mechanism, etc. </w:t>
      </w:r>
    </w:p>
    <w:p w14:paraId="04A00AD4" w14:textId="12144260" w:rsidR="00E92281" w:rsidRPr="00F41FE3" w:rsidRDefault="00E92281" w:rsidP="00D3337C">
      <w:pPr>
        <w:pStyle w:val="BodyText"/>
        <w:spacing w:before="120"/>
        <w:rPr>
          <w:rFonts w:eastAsiaTheme="minorEastAsia" w:cs="Times"/>
          <w:szCs w:val="20"/>
          <w:lang w:eastAsia="zh-CN"/>
        </w:rPr>
      </w:pPr>
      <w:r>
        <w:rPr>
          <w:rFonts w:eastAsia="Batang" w:cs="Times"/>
          <w:szCs w:val="20"/>
          <w:lang w:val="en-GB" w:eastAsia="en-GB"/>
        </w:rPr>
        <w:t xml:space="preserve">Nevertheless, there are quite some detailed issues not been addressed, for example, the support of FBE, type 2A channel access for PSFCH, resource allocation mechanism for multi-consecutive-slots, the sub-channel number indexing, </w:t>
      </w:r>
      <w:r w:rsidR="00F41FE3">
        <w:rPr>
          <w:rFonts w:eastAsia="Batang" w:cs="Times"/>
          <w:szCs w:val="20"/>
          <w:lang w:val="en-GB" w:eastAsia="en-GB"/>
        </w:rPr>
        <w:t xml:space="preserve">RE mapping for PSFCH and S-SSB, etc. However, the detailed designs were discussed extensively in WG, and various options had been agreed for further discussion and down-selecting. </w:t>
      </w:r>
      <w:r w:rsidR="0071491E">
        <w:rPr>
          <w:rFonts w:eastAsia="Batang" w:cs="Times"/>
          <w:szCs w:val="20"/>
          <w:lang w:val="en-GB" w:eastAsia="en-GB"/>
        </w:rPr>
        <w:t>There is no doubt</w:t>
      </w:r>
      <w:r w:rsidR="00F41FE3">
        <w:rPr>
          <w:rFonts w:eastAsia="Batang" w:cs="Times"/>
          <w:szCs w:val="20"/>
          <w:lang w:val="en-GB" w:eastAsia="en-GB"/>
        </w:rPr>
        <w:t xml:space="preserve"> </w:t>
      </w:r>
      <w:r w:rsidR="0071491E">
        <w:rPr>
          <w:rFonts w:eastAsia="Batang" w:cs="Times"/>
          <w:szCs w:val="20"/>
          <w:lang w:val="en-GB" w:eastAsia="en-GB"/>
        </w:rPr>
        <w:t>of the feasibility and benefit of sidelink operating on unlicensed spectrum, while the abovementioned detailed issues can anyway be resolved during n</w:t>
      </w:r>
      <w:r w:rsidR="0071491E" w:rsidRPr="0071491E">
        <w:rPr>
          <w:rFonts w:eastAsia="Batang" w:cs="Times"/>
          <w:szCs w:val="20"/>
          <w:lang w:val="en-GB" w:eastAsia="en-GB"/>
        </w:rPr>
        <w:t>ormative</w:t>
      </w:r>
      <w:r w:rsidR="0071491E">
        <w:rPr>
          <w:rFonts w:eastAsia="Batang" w:cs="Times"/>
          <w:szCs w:val="20"/>
          <w:lang w:val="en-GB" w:eastAsia="en-GB"/>
        </w:rPr>
        <w:t xml:space="preserve"> work</w:t>
      </w:r>
      <w:r w:rsidR="0071491E" w:rsidRPr="0071491E">
        <w:rPr>
          <w:rFonts w:eastAsia="Batang" w:cs="Times"/>
          <w:szCs w:val="20"/>
          <w:lang w:val="en-GB" w:eastAsia="en-GB"/>
        </w:rPr>
        <w:t xml:space="preserve"> </w:t>
      </w:r>
      <w:r w:rsidR="0071491E">
        <w:rPr>
          <w:rFonts w:eastAsia="Batang" w:cs="Times"/>
          <w:szCs w:val="20"/>
          <w:lang w:val="en-GB" w:eastAsia="en-GB"/>
        </w:rPr>
        <w:t>phase.</w:t>
      </w:r>
    </w:p>
    <w:p w14:paraId="5BDF08C6" w14:textId="6039A5A7" w:rsidR="00961941" w:rsidRDefault="00961941" w:rsidP="00961941">
      <w:pPr>
        <w:pStyle w:val="Caption"/>
        <w:rPr>
          <w:rFonts w:eastAsiaTheme="minorEastAsia"/>
          <w:i/>
          <w:lang w:eastAsia="zh-CN"/>
        </w:rPr>
      </w:pPr>
      <w:bookmarkStart w:id="11" w:name="_Ref121151607"/>
      <w:r w:rsidRPr="003309E2">
        <w:rPr>
          <w:i/>
          <w:u w:val="single"/>
        </w:rPr>
        <w:t xml:space="preserve">Observation </w:t>
      </w:r>
      <w:r w:rsidRPr="003309E2">
        <w:rPr>
          <w:i/>
          <w:u w:val="single"/>
        </w:rPr>
        <w:fldChar w:fldCharType="begin"/>
      </w:r>
      <w:r w:rsidRPr="003309E2">
        <w:rPr>
          <w:i/>
          <w:u w:val="single"/>
        </w:rPr>
        <w:instrText xml:space="preserve"> SEQ Observation \* ARABIC </w:instrText>
      </w:r>
      <w:r w:rsidRPr="003309E2">
        <w:rPr>
          <w:i/>
          <w:u w:val="single"/>
        </w:rPr>
        <w:fldChar w:fldCharType="separate"/>
      </w:r>
      <w:r w:rsidR="002019D0">
        <w:rPr>
          <w:i/>
          <w:noProof/>
          <w:u w:val="single"/>
        </w:rPr>
        <w:t>1</w:t>
      </w:r>
      <w:r w:rsidRPr="003309E2">
        <w:rPr>
          <w:i/>
          <w:u w:val="single"/>
        </w:rPr>
        <w:fldChar w:fldCharType="end"/>
      </w:r>
      <w:r w:rsidRPr="003309E2">
        <w:rPr>
          <w:i/>
        </w:rPr>
        <w:t xml:space="preserve">: </w:t>
      </w:r>
      <w:r w:rsidRPr="00961941">
        <w:rPr>
          <w:i/>
        </w:rPr>
        <w:t xml:space="preserve">There is no doubt of the feasibility and benefit of sidelink operating on unlicensed spectrum, while the </w:t>
      </w:r>
      <w:r>
        <w:rPr>
          <w:i/>
        </w:rPr>
        <w:t>remaining</w:t>
      </w:r>
      <w:r w:rsidRPr="00961941">
        <w:rPr>
          <w:i/>
        </w:rPr>
        <w:t xml:space="preserve"> detailed issues can anyway be resolved during normative work phase</w:t>
      </w:r>
      <w:r w:rsidRPr="003309E2">
        <w:rPr>
          <w:rFonts w:eastAsiaTheme="minorEastAsia"/>
          <w:i/>
          <w:lang w:eastAsia="zh-CN"/>
        </w:rPr>
        <w:t>.</w:t>
      </w:r>
      <w:bookmarkEnd w:id="11"/>
    </w:p>
    <w:p w14:paraId="4B37680D" w14:textId="100759C5" w:rsidR="00D1040B" w:rsidRDefault="00E92281" w:rsidP="00D3337C">
      <w:pPr>
        <w:pStyle w:val="BodyText"/>
        <w:spacing w:before="120"/>
        <w:rPr>
          <w:rFonts w:eastAsiaTheme="minorEastAsia"/>
          <w:lang w:eastAsia="zh-CN"/>
        </w:rPr>
      </w:pPr>
      <w:r>
        <w:rPr>
          <w:rFonts w:eastAsiaTheme="minorEastAsia"/>
          <w:lang w:eastAsia="zh-CN"/>
        </w:rPr>
        <w:t xml:space="preserve">In summary, </w:t>
      </w:r>
      <w:r w:rsidR="0071491E">
        <w:rPr>
          <w:rFonts w:eastAsiaTheme="minorEastAsia"/>
          <w:lang w:eastAsia="zh-CN"/>
        </w:rPr>
        <w:t xml:space="preserve">given that </w:t>
      </w:r>
      <w:r w:rsidR="0071491E">
        <w:rPr>
          <w:rFonts w:eastAsia="Batang" w:cs="Times"/>
          <w:szCs w:val="20"/>
          <w:lang w:val="en-GB" w:eastAsia="en-GB"/>
        </w:rPr>
        <w:t>the feasibility and benefit of sidelink operating on unlicensed spectrum are obvious, and</w:t>
      </w:r>
      <w:r w:rsidR="0071491E">
        <w:rPr>
          <w:rFonts w:eastAsiaTheme="minorEastAsia"/>
          <w:lang w:eastAsia="zh-CN"/>
        </w:rPr>
        <w:t xml:space="preserve"> </w:t>
      </w:r>
      <w:r>
        <w:rPr>
          <w:rFonts w:eastAsiaTheme="minorEastAsia"/>
          <w:lang w:eastAsia="zh-CN"/>
        </w:rPr>
        <w:t xml:space="preserve">the overall progress looks manageable, </w:t>
      </w:r>
      <w:r w:rsidR="0071491E">
        <w:rPr>
          <w:rFonts w:eastAsiaTheme="minorEastAsia"/>
          <w:lang w:eastAsia="zh-CN"/>
        </w:rPr>
        <w:t>it is proposed to start the normative work for objective 2</w:t>
      </w:r>
      <w:r w:rsidR="00E4568A">
        <w:rPr>
          <w:rFonts w:eastAsiaTheme="minorEastAsia"/>
          <w:lang w:eastAsia="zh-CN"/>
        </w:rPr>
        <w:t xml:space="preserve"> after RAN#98.</w:t>
      </w:r>
    </w:p>
    <w:p w14:paraId="3DEECBB8" w14:textId="78BDAA79" w:rsidR="00E4568A" w:rsidRPr="00DC0798" w:rsidRDefault="00E4568A" w:rsidP="00E4568A">
      <w:pPr>
        <w:pStyle w:val="Caption"/>
        <w:jc w:val="both"/>
        <w:rPr>
          <w:i/>
        </w:rPr>
      </w:pPr>
      <w:bookmarkStart w:id="12" w:name="_Ref120636784"/>
      <w:r w:rsidRPr="00DC0798">
        <w:rPr>
          <w:i/>
          <w:u w:val="single"/>
        </w:rPr>
        <w:t xml:space="preserve">Proposal </w:t>
      </w:r>
      <w:r w:rsidRPr="00DC0798">
        <w:rPr>
          <w:i/>
          <w:u w:val="single"/>
        </w:rPr>
        <w:fldChar w:fldCharType="begin"/>
      </w:r>
      <w:r w:rsidRPr="00DC0798">
        <w:rPr>
          <w:i/>
          <w:u w:val="single"/>
        </w:rPr>
        <w:instrText xml:space="preserve"> SEQ Proposal \* ARABIC </w:instrText>
      </w:r>
      <w:r w:rsidRPr="00DC0798">
        <w:rPr>
          <w:i/>
          <w:u w:val="single"/>
        </w:rPr>
        <w:fldChar w:fldCharType="separate"/>
      </w:r>
      <w:r w:rsidR="002019D0">
        <w:rPr>
          <w:i/>
          <w:noProof/>
          <w:u w:val="single"/>
        </w:rPr>
        <w:t>1</w:t>
      </w:r>
      <w:r w:rsidRPr="00DC0798">
        <w:rPr>
          <w:i/>
          <w:u w:val="single"/>
        </w:rPr>
        <w:fldChar w:fldCharType="end"/>
      </w:r>
      <w:r w:rsidRPr="00DC0798">
        <w:rPr>
          <w:i/>
        </w:rPr>
        <w:t>:</w:t>
      </w:r>
      <w:r w:rsidRPr="00DC0798">
        <w:t xml:space="preserve"> </w:t>
      </w:r>
      <w:r>
        <w:rPr>
          <w:i/>
        </w:rPr>
        <w:t>Start the normative work of objective 2 (i.e., SL</w:t>
      </w:r>
      <w:r w:rsidR="00120E1D">
        <w:rPr>
          <w:i/>
        </w:rPr>
        <w:t xml:space="preserve"> </w:t>
      </w:r>
      <w:r w:rsidR="00120E1D" w:rsidRPr="00120E1D">
        <w:rPr>
          <w:i/>
        </w:rPr>
        <w:t>unlicensed</w:t>
      </w:r>
      <w:r>
        <w:rPr>
          <w:i/>
        </w:rPr>
        <w:t>) of Rel-18 NR sidelink evolution WI after RAN#98</w:t>
      </w:r>
      <w:r w:rsidRPr="00DC0798">
        <w:rPr>
          <w:i/>
        </w:rPr>
        <w:t>.</w:t>
      </w:r>
      <w:bookmarkEnd w:id="12"/>
    </w:p>
    <w:p w14:paraId="050B9B3C" w14:textId="77777777" w:rsidR="00E4568A" w:rsidRDefault="00E4568A" w:rsidP="00D3337C">
      <w:pPr>
        <w:pStyle w:val="BodyText"/>
        <w:spacing w:before="120"/>
        <w:rPr>
          <w:rFonts w:eastAsiaTheme="minorEastAsia"/>
          <w:lang w:eastAsia="zh-CN"/>
        </w:rPr>
      </w:pPr>
    </w:p>
    <w:p w14:paraId="6F0D2485" w14:textId="359E2EA1" w:rsidR="008B11E6" w:rsidRDefault="00816D6D" w:rsidP="00D3337C">
      <w:pPr>
        <w:pStyle w:val="BodyText"/>
        <w:spacing w:before="120"/>
        <w:rPr>
          <w:rFonts w:eastAsiaTheme="minorEastAsia"/>
          <w:lang w:eastAsia="zh-CN"/>
        </w:rPr>
      </w:pPr>
      <w:r>
        <w:rPr>
          <w:rFonts w:eastAsiaTheme="minorEastAsia"/>
          <w:lang w:eastAsia="zh-CN"/>
        </w:rPr>
        <w:lastRenderedPageBreak/>
        <w:t>Regarding the works of objective 1 and 3, it was agreed to check the overall WI progress before starting the works in RAN#97 meeting</w:t>
      </w:r>
      <w:r w:rsidR="002C2C4E">
        <w:rPr>
          <w:rFonts w:eastAsiaTheme="minorEastAsia"/>
          <w:lang w:eastAsia="zh-CN"/>
        </w:rPr>
        <w:t>. In the previous meeting,</w:t>
      </w:r>
      <w:r>
        <w:rPr>
          <w:rFonts w:eastAsiaTheme="minorEastAsia"/>
          <w:lang w:eastAsia="zh-CN"/>
        </w:rPr>
        <w:t xml:space="preserve"> </w:t>
      </w:r>
      <w:r w:rsidR="002C2C4E">
        <w:rPr>
          <w:rFonts w:eastAsiaTheme="minorEastAsia"/>
          <w:lang w:eastAsia="zh-CN"/>
        </w:rPr>
        <w:t>it was</w:t>
      </w:r>
      <w:r>
        <w:rPr>
          <w:rFonts w:eastAsiaTheme="minorEastAsia"/>
          <w:lang w:eastAsia="zh-CN"/>
        </w:rPr>
        <w:t xml:space="preserve"> finally agreed to start the work of updating </w:t>
      </w:r>
      <w:r w:rsidRPr="00BE0FFF">
        <w:rPr>
          <w:rFonts w:eastAsia="Batang" w:cs="Times"/>
          <w:szCs w:val="20"/>
          <w:lang w:val="en-GB" w:eastAsia="ko-KR"/>
        </w:rPr>
        <w:t>evaluation methodology for commercial deployment</w:t>
      </w:r>
      <w:r>
        <w:rPr>
          <w:rFonts w:eastAsia="Batang" w:cs="Times"/>
          <w:szCs w:val="20"/>
          <w:lang w:val="en-GB" w:eastAsia="ko-KR"/>
        </w:rPr>
        <w:t xml:space="preserve"> in FR2 in Q4,</w:t>
      </w:r>
      <w:r w:rsidR="002C2C4E">
        <w:rPr>
          <w:rFonts w:eastAsia="Batang" w:cs="Times"/>
          <w:szCs w:val="20"/>
          <w:lang w:val="en-GB" w:eastAsia="ko-KR"/>
        </w:rPr>
        <w:t xml:space="preserve"> 2022, and to revisit the progress in RAN#98 meeting.</w:t>
      </w:r>
    </w:p>
    <w:p w14:paraId="32FE5C02" w14:textId="4B19FD71" w:rsidR="0016747B" w:rsidRDefault="0016747B" w:rsidP="0016747B">
      <w:pPr>
        <w:pStyle w:val="BodyText"/>
        <w:spacing w:before="120"/>
      </w:pPr>
      <w:r>
        <w:rPr>
          <w:rFonts w:eastAsiaTheme="minorEastAsia"/>
          <w:lang w:eastAsia="zh-CN"/>
        </w:rPr>
        <w:t xml:space="preserve">Firstly, </w:t>
      </w:r>
      <w:r>
        <w:t>considering the urgent market need, it would be very important to enable the sidelink beyond the FR1 spectrum. The FR1 unlicensed sidelink is helpful to launch the sidelink eco</w:t>
      </w:r>
      <w:r w:rsidR="002019D0">
        <w:t>-</w:t>
      </w:r>
      <w:r>
        <w:t xml:space="preserve">system, however, it should be one step moving forward to cover the FR2 unlicensed band </w:t>
      </w:r>
      <w:proofErr w:type="gramStart"/>
      <w:r>
        <w:t>in order to</w:t>
      </w:r>
      <w:proofErr w:type="gramEnd"/>
      <w:r>
        <w:t xml:space="preserve"> become a competitive player.</w:t>
      </w:r>
    </w:p>
    <w:p w14:paraId="1ACC5EDD" w14:textId="77777777" w:rsidR="0016747B" w:rsidRPr="00821562" w:rsidRDefault="0016747B" w:rsidP="0016747B">
      <w:pPr>
        <w:pStyle w:val="BodyText"/>
        <w:rPr>
          <w:rFonts w:eastAsiaTheme="minorEastAsia"/>
          <w:lang w:eastAsia="zh-CN"/>
        </w:rPr>
      </w:pPr>
      <w:r>
        <w:t>For example, w</w:t>
      </w:r>
      <w:r w:rsidRPr="00AF54E2">
        <w:t>ireless docking has attracted much interest for office environment</w:t>
      </w:r>
      <w:r>
        <w:t xml:space="preserve">, and wireless streaming at home (e.g., streaming or mirroring the video/music from mobile/tablet to TV screen, projector, etc.) has become more and more popular. </w:t>
      </w:r>
      <w:r w:rsidRPr="000E4F16">
        <w:rPr>
          <w:rFonts w:cs="Arial"/>
          <w:color w:val="000000"/>
        </w:rPr>
        <w:t xml:space="preserve">Without cables and wires, </w:t>
      </w:r>
      <w:r>
        <w:rPr>
          <w:rFonts w:cs="Arial"/>
          <w:color w:val="000000"/>
        </w:rPr>
        <w:t>consumer</w:t>
      </w:r>
      <w:r w:rsidRPr="000E4F16">
        <w:rPr>
          <w:rFonts w:cs="Arial"/>
          <w:color w:val="000000"/>
        </w:rPr>
        <w:t xml:space="preserve"> can move freely around the room, while still driving the content on the display. This movement allows for more natural engagement and collaboration.</w:t>
      </w:r>
      <w:r>
        <w:rPr>
          <w:rFonts w:cs="Arial"/>
          <w:color w:val="000000"/>
        </w:rPr>
        <w:t xml:space="preserve"> </w:t>
      </w:r>
      <w:r>
        <w:t xml:space="preserve">The FR1 unlicensed band are less attractive for these usages due to the narrow bandwidth and </w:t>
      </w:r>
      <w:r w:rsidRPr="00EE6C48">
        <w:t>crowd</w:t>
      </w:r>
      <w:r>
        <w:t xml:space="preserve"> channel. On the other hand, t</w:t>
      </w:r>
      <w:r w:rsidRPr="00874435">
        <w:rPr>
          <w:lang w:eastAsia="zh-CN"/>
        </w:rPr>
        <w:t>he relatively underutilized millimeter-wave (</w:t>
      </w:r>
      <w:proofErr w:type="spellStart"/>
      <w:r w:rsidRPr="00874435">
        <w:rPr>
          <w:lang w:eastAsia="zh-CN"/>
        </w:rPr>
        <w:t>mmWave</w:t>
      </w:r>
      <w:proofErr w:type="spellEnd"/>
      <w:r w:rsidRPr="00874435">
        <w:rPr>
          <w:lang w:eastAsia="zh-CN"/>
        </w:rPr>
        <w:t>) spectrum offers excellent opportunities to provide high speed data rate, low latency, and high capacity due to the enormous amount of available bandwidth.</w:t>
      </w:r>
    </w:p>
    <w:p w14:paraId="2D5FFB22" w14:textId="7CAB4B52" w:rsidR="0016747B" w:rsidRDefault="0016747B" w:rsidP="0016747B">
      <w:pPr>
        <w:pStyle w:val="BodyText"/>
        <w:rPr>
          <w:lang w:eastAsia="zh-CN"/>
        </w:rPr>
      </w:pPr>
      <w:r>
        <w:rPr>
          <w:rFonts w:cs="Arial"/>
          <w:color w:val="000000"/>
        </w:rPr>
        <w:t xml:space="preserve">Similarly, the </w:t>
      </w:r>
      <w:proofErr w:type="spellStart"/>
      <w:r>
        <w:t>eXtended</w:t>
      </w:r>
      <w:proofErr w:type="spellEnd"/>
      <w:r>
        <w:t xml:space="preserve"> Reality (XR)</w:t>
      </w:r>
      <w:r>
        <w:rPr>
          <w:rFonts w:cs="Arial"/>
          <w:color w:val="000000"/>
        </w:rPr>
        <w:t xml:space="preserve"> and gaming is the acknowledged k</w:t>
      </w:r>
      <w:r w:rsidRPr="0051584C">
        <w:rPr>
          <w:rFonts w:cs="Arial"/>
          <w:color w:val="000000"/>
        </w:rPr>
        <w:t>iller application</w:t>
      </w:r>
      <w:r>
        <w:rPr>
          <w:rFonts w:cs="Arial"/>
          <w:color w:val="000000"/>
        </w:rPr>
        <w:t xml:space="preserve">s for glasses, </w:t>
      </w:r>
      <w:r>
        <w:rPr>
          <w:bCs/>
          <w:lang w:eastAsia="zh-CN"/>
        </w:rPr>
        <w:t>Head Mounted Displays (HMDs), etc</w:t>
      </w:r>
      <w:r>
        <w:rPr>
          <w:rFonts w:cs="Arial"/>
          <w:color w:val="000000"/>
        </w:rPr>
        <w:t xml:space="preserve">. SA1 has identified the use cases and requirements in </w:t>
      </w:r>
      <w:r w:rsidRPr="004B68C4">
        <w:rPr>
          <w:rFonts w:cs="Arial"/>
          <w:color w:val="000000"/>
        </w:rPr>
        <w:t>Network Controlled Interactive Services: NCIS (TR 22.842)</w:t>
      </w:r>
      <w:r>
        <w:rPr>
          <w:rFonts w:cs="Arial"/>
          <w:color w:val="000000"/>
        </w:rPr>
        <w:t xml:space="preserve">. Sidelink is identified as an important use case for XR, e.g., </w:t>
      </w:r>
      <w:r w:rsidRPr="00A7799E">
        <w:rPr>
          <w:i/>
          <w:lang w:eastAsia="zh-CN"/>
        </w:rPr>
        <w:t>consume VR content via tethered VR headset</w:t>
      </w:r>
      <w:r w:rsidRPr="00A7799E">
        <w:rPr>
          <w:lang w:eastAsia="zh-CN"/>
        </w:rPr>
        <w:t xml:space="preserve"> </w:t>
      </w:r>
      <w:r w:rsidRPr="00A7799E">
        <w:rPr>
          <w:i/>
          <w:lang w:eastAsia="zh-CN"/>
        </w:rPr>
        <w:t>in the interactive service</w:t>
      </w:r>
      <w:r>
        <w:rPr>
          <w:rFonts w:cs="Arial"/>
          <w:color w:val="000000"/>
        </w:rPr>
        <w:t xml:space="preserve">. SA2 has defined the corresponding PQI for such kinds of requirements, </w:t>
      </w:r>
      <w:r w:rsidRPr="00A7799E">
        <w:rPr>
          <w:lang w:eastAsia="zh-CN"/>
        </w:rPr>
        <w:t xml:space="preserve">where end-to-end latency is 5-10 </w:t>
      </w:r>
      <w:proofErr w:type="spellStart"/>
      <w:r w:rsidRPr="00A7799E">
        <w:rPr>
          <w:lang w:eastAsia="zh-CN"/>
        </w:rPr>
        <w:t>ms</w:t>
      </w:r>
      <w:proofErr w:type="spellEnd"/>
      <w:r w:rsidRPr="00A7799E">
        <w:rPr>
          <w:lang w:eastAsia="zh-CN"/>
        </w:rPr>
        <w:t xml:space="preserve"> and the required data rate requirement is 0.1-10 Gbps with reliability 99.99%.</w:t>
      </w:r>
      <w:r>
        <w:rPr>
          <w:lang w:eastAsia="zh-CN"/>
        </w:rPr>
        <w:t xml:space="preserve"> </w:t>
      </w:r>
    </w:p>
    <w:p w14:paraId="629AD933" w14:textId="07B90812" w:rsidR="0016747B" w:rsidRPr="0076706B" w:rsidRDefault="0016747B" w:rsidP="0016747B">
      <w:pPr>
        <w:pStyle w:val="BodyText"/>
        <w:rPr>
          <w:rFonts w:cs="Arial"/>
          <w:color w:val="000000"/>
          <w:lang w:val="en-GB"/>
        </w:rPr>
      </w:pPr>
      <w:r>
        <w:rPr>
          <w:rFonts w:cs="Arial"/>
          <w:color w:val="000000"/>
          <w:lang w:val="en-GB"/>
        </w:rPr>
        <w:t xml:space="preserve">However, RAN1 has evaluated and concluded that the current release of NR </w:t>
      </w:r>
      <w:r>
        <w:rPr>
          <w:rFonts w:eastAsiaTheme="minorEastAsia"/>
          <w:lang w:eastAsia="zh-CN"/>
        </w:rPr>
        <w:t xml:space="preserve">sidelink </w:t>
      </w:r>
      <w:r>
        <w:rPr>
          <w:rFonts w:cs="Arial"/>
          <w:color w:val="000000"/>
          <w:lang w:val="en-GB"/>
        </w:rPr>
        <w:t xml:space="preserve">cannot support the required data rate. Further, currently there is no suitable spectrum/bandwidth to support this kind of commercial service. </w:t>
      </w:r>
      <w:r w:rsidR="002019D0">
        <w:rPr>
          <w:rFonts w:cs="Arial"/>
          <w:color w:val="000000"/>
          <w:lang w:val="en-GB"/>
        </w:rPr>
        <w:t>Frequency b</w:t>
      </w:r>
      <w:proofErr w:type="spellStart"/>
      <w:r w:rsidRPr="00AF54E2">
        <w:t>ands</w:t>
      </w:r>
      <w:proofErr w:type="spellEnd"/>
      <w:r w:rsidRPr="00AF54E2">
        <w:t xml:space="preserve"> above 52.6GHz provide great potential for such low latency and high data rate transmission.</w:t>
      </w:r>
    </w:p>
    <w:p w14:paraId="78F90535" w14:textId="652FF534" w:rsidR="0016747B" w:rsidRDefault="0016747B" w:rsidP="0016747B">
      <w:pPr>
        <w:pStyle w:val="BodyText"/>
        <w:rPr>
          <w:rFonts w:eastAsiaTheme="minorEastAsia"/>
          <w:lang w:eastAsia="zh-CN"/>
        </w:rPr>
      </w:pPr>
      <w:r>
        <w:rPr>
          <w:rFonts w:eastAsiaTheme="minorEastAsia"/>
          <w:lang w:eastAsia="zh-CN"/>
        </w:rPr>
        <w:t>From the market perspective, there are already many competitive technologies emerging, e.g., 802.11ad/</w:t>
      </w:r>
      <w:proofErr w:type="spellStart"/>
      <w:r>
        <w:rPr>
          <w:rFonts w:eastAsiaTheme="minorEastAsia"/>
          <w:lang w:eastAsia="zh-CN"/>
        </w:rPr>
        <w:t>aj</w:t>
      </w:r>
      <w:proofErr w:type="spellEnd"/>
      <w:r>
        <w:rPr>
          <w:rFonts w:eastAsiaTheme="minorEastAsia"/>
          <w:lang w:eastAsia="zh-CN"/>
        </w:rPr>
        <w:t xml:space="preserve">/ay, </w:t>
      </w:r>
      <w:proofErr w:type="spellStart"/>
      <w:r>
        <w:rPr>
          <w:rFonts w:eastAsiaTheme="minorEastAsia"/>
          <w:lang w:eastAsia="zh-CN"/>
        </w:rPr>
        <w:t>WirelessHD</w:t>
      </w:r>
      <w:proofErr w:type="spellEnd"/>
      <w:r>
        <w:rPr>
          <w:rFonts w:eastAsiaTheme="minorEastAsia"/>
          <w:lang w:eastAsia="zh-CN"/>
        </w:rPr>
        <w:t xml:space="preserve">, etc., which are also targeting the abovementioned commercial use cases. On one hand, it is important and </w:t>
      </w:r>
      <w:r w:rsidRPr="00451BCC">
        <w:rPr>
          <w:rFonts w:eastAsiaTheme="minorEastAsia"/>
          <w:lang w:eastAsia="zh-CN"/>
        </w:rPr>
        <w:t xml:space="preserve">urgent </w:t>
      </w:r>
      <w:r>
        <w:rPr>
          <w:rFonts w:eastAsiaTheme="minorEastAsia"/>
          <w:lang w:eastAsia="zh-CN"/>
        </w:rPr>
        <w:t xml:space="preserve">to enable NR sidelink operation in the market, to compete with these technologies. On the other hand, these existing </w:t>
      </w:r>
      <w:r w:rsidRPr="00022436">
        <w:rPr>
          <w:rFonts w:eastAsiaTheme="minorEastAsia"/>
          <w:lang w:eastAsia="zh-CN"/>
        </w:rPr>
        <w:t>competitor</w:t>
      </w:r>
      <w:r>
        <w:rPr>
          <w:rFonts w:eastAsiaTheme="minorEastAsia" w:hint="eastAsia"/>
          <w:lang w:eastAsia="zh-CN"/>
        </w:rPr>
        <w:t>s</w:t>
      </w:r>
      <w:r>
        <w:rPr>
          <w:rFonts w:eastAsiaTheme="minorEastAsia"/>
          <w:lang w:eastAsia="zh-CN"/>
        </w:rPr>
        <w:t xml:space="preserve"> have their drawbacks, such as less robustness, smaller coverage, or higher </w:t>
      </w:r>
      <w:r>
        <w:rPr>
          <w:rFonts w:eastAsiaTheme="minorEastAsia" w:hint="eastAsia"/>
          <w:lang w:eastAsia="zh-CN"/>
        </w:rPr>
        <w:t>c</w:t>
      </w:r>
      <w:r>
        <w:rPr>
          <w:rFonts w:eastAsiaTheme="minorEastAsia"/>
          <w:lang w:eastAsia="zh-CN"/>
        </w:rPr>
        <w:t xml:space="preserve">ost, etc., while the NR sidelink based technology is attractive because of the potentially higher </w:t>
      </w:r>
      <w:r>
        <w:rPr>
          <w:rFonts w:eastAsiaTheme="minorEastAsia" w:hint="eastAsia"/>
          <w:lang w:eastAsia="zh-CN"/>
        </w:rPr>
        <w:t>p</w:t>
      </w:r>
      <w:r>
        <w:rPr>
          <w:rFonts w:eastAsiaTheme="minorEastAsia"/>
          <w:lang w:eastAsia="zh-CN"/>
        </w:rPr>
        <w:t xml:space="preserve">erformance and reliability, and better device integration level (with cellular WAN interface). The latter is very important for these commercial devices (e.g., glasses, watch, mobiles) because the outdoor </w:t>
      </w:r>
      <w:r w:rsidRPr="00DC2D14">
        <w:rPr>
          <w:rFonts w:eastAsiaTheme="minorEastAsia"/>
          <w:lang w:eastAsia="zh-CN"/>
        </w:rPr>
        <w:t xml:space="preserve">activities </w:t>
      </w:r>
      <w:r>
        <w:rPr>
          <w:rFonts w:eastAsiaTheme="minorEastAsia"/>
          <w:lang w:eastAsia="zh-CN"/>
        </w:rPr>
        <w:t xml:space="preserve">without an additional portable hotspot device (such as CPE, MiFi, etc.) is essential for them. Noted that for these kinds of devices (wearable, etc.), </w:t>
      </w:r>
      <w:r>
        <w:t xml:space="preserve">the battery life and processing capability can be severely constrained by the physical dimension limitations for sensor, earbuds, etc. The space is at a premium for the them: even a small chip takes up valuable space. </w:t>
      </w:r>
      <w:r w:rsidR="002019D0">
        <w:t>Thus,</w:t>
      </w:r>
      <w:r>
        <w:t xml:space="preserve"> a higher level of integration is greatly desirable.</w:t>
      </w:r>
    </w:p>
    <w:p w14:paraId="1E5887DF" w14:textId="3F546544" w:rsidR="009A3C66" w:rsidRDefault="0016747B" w:rsidP="0016747B">
      <w:pPr>
        <w:pStyle w:val="BodyText"/>
        <w:spacing w:before="120"/>
        <w:rPr>
          <w:rFonts w:eastAsiaTheme="minorEastAsia"/>
          <w:lang w:eastAsia="zh-CN"/>
        </w:rPr>
      </w:pPr>
      <w:r>
        <w:rPr>
          <w:rFonts w:eastAsiaTheme="minorEastAsia"/>
          <w:lang w:eastAsia="zh-CN"/>
        </w:rPr>
        <w:t>Secondly</w:t>
      </w:r>
      <w:r w:rsidR="00672E56">
        <w:rPr>
          <w:rFonts w:eastAsiaTheme="minorEastAsia"/>
          <w:lang w:eastAsia="zh-CN"/>
        </w:rPr>
        <w:t xml:space="preserve">, </w:t>
      </w:r>
      <w:r w:rsidR="00347FDD">
        <w:rPr>
          <w:rFonts w:eastAsiaTheme="minorEastAsia"/>
          <w:lang w:eastAsia="zh-CN"/>
        </w:rPr>
        <w:t xml:space="preserve">the overall Rel-18 WI progress </w:t>
      </w:r>
      <w:r w:rsidR="00672E56">
        <w:rPr>
          <w:rFonts w:eastAsiaTheme="minorEastAsia"/>
          <w:lang w:eastAsia="zh-CN"/>
        </w:rPr>
        <w:t xml:space="preserve">also </w:t>
      </w:r>
      <w:r w:rsidR="00347FDD">
        <w:rPr>
          <w:rFonts w:eastAsiaTheme="minorEastAsia"/>
          <w:lang w:eastAsia="zh-CN"/>
        </w:rPr>
        <w:t>look</w:t>
      </w:r>
      <w:r w:rsidR="00672E56">
        <w:rPr>
          <w:rFonts w:eastAsiaTheme="minorEastAsia"/>
          <w:lang w:eastAsia="zh-CN"/>
        </w:rPr>
        <w:t>s</w:t>
      </w:r>
      <w:r w:rsidR="00347FDD">
        <w:rPr>
          <w:rFonts w:eastAsiaTheme="minorEastAsia"/>
          <w:lang w:eastAsia="zh-CN"/>
        </w:rPr>
        <w:t xml:space="preserve"> </w:t>
      </w:r>
      <w:r w:rsidR="00B8382B" w:rsidRPr="00B8382B">
        <w:rPr>
          <w:rFonts w:eastAsiaTheme="minorEastAsia"/>
          <w:lang w:eastAsia="zh-CN"/>
        </w:rPr>
        <w:t>adequate</w:t>
      </w:r>
      <w:r w:rsidR="00347FDD">
        <w:rPr>
          <w:rFonts w:eastAsiaTheme="minorEastAsia"/>
          <w:lang w:eastAsia="zh-CN"/>
        </w:rPr>
        <w:t xml:space="preserve">. According to the status report, the overall completion level of the core part is </w:t>
      </w:r>
      <w:r w:rsidR="00347FDD" w:rsidRPr="00BF4508">
        <w:rPr>
          <w:rFonts w:eastAsiaTheme="minorEastAsia"/>
          <w:lang w:eastAsia="zh-CN"/>
        </w:rPr>
        <w:t xml:space="preserve">around </w:t>
      </w:r>
      <w:r w:rsidR="00BF4508" w:rsidRPr="00BF4508">
        <w:rPr>
          <w:rFonts w:eastAsiaTheme="minorEastAsia"/>
          <w:lang w:eastAsia="zh-CN"/>
        </w:rPr>
        <w:t>4</w:t>
      </w:r>
      <w:r w:rsidR="00347FDD" w:rsidRPr="00BF4508">
        <w:rPr>
          <w:rFonts w:eastAsiaTheme="minorEastAsia"/>
          <w:lang w:eastAsia="zh-CN"/>
        </w:rPr>
        <w:t>0%</w:t>
      </w:r>
      <w:r w:rsidR="004F3443" w:rsidRPr="00BF4508">
        <w:rPr>
          <w:rFonts w:eastAsiaTheme="minorEastAsia"/>
          <w:lang w:eastAsia="zh-CN"/>
        </w:rPr>
        <w:t xml:space="preserve"> </w:t>
      </w:r>
      <w:r w:rsidR="004F3443" w:rsidRPr="00BF4508">
        <w:rPr>
          <w:rFonts w:eastAsiaTheme="minorEastAsia"/>
          <w:lang w:eastAsia="zh-CN"/>
        </w:rPr>
        <w:fldChar w:fldCharType="begin"/>
      </w:r>
      <w:r w:rsidR="004F3443" w:rsidRPr="00BF4508">
        <w:rPr>
          <w:rFonts w:eastAsiaTheme="minorEastAsia"/>
          <w:lang w:eastAsia="zh-CN"/>
        </w:rPr>
        <w:instrText xml:space="preserve"> REF _Ref113025483 \r \h </w:instrText>
      </w:r>
      <w:r w:rsidR="00672E56" w:rsidRPr="00BF4508">
        <w:rPr>
          <w:rFonts w:eastAsiaTheme="minorEastAsia"/>
          <w:lang w:eastAsia="zh-CN"/>
        </w:rPr>
        <w:instrText xml:space="preserve"> \* MERGEFORMAT </w:instrText>
      </w:r>
      <w:r w:rsidR="004F3443" w:rsidRPr="00BF4508">
        <w:rPr>
          <w:rFonts w:eastAsiaTheme="minorEastAsia"/>
          <w:lang w:eastAsia="zh-CN"/>
        </w:rPr>
      </w:r>
      <w:r w:rsidR="004F3443" w:rsidRPr="00BF4508">
        <w:rPr>
          <w:rFonts w:eastAsiaTheme="minorEastAsia"/>
          <w:lang w:eastAsia="zh-CN"/>
        </w:rPr>
        <w:fldChar w:fldCharType="separate"/>
      </w:r>
      <w:r w:rsidR="002019D0">
        <w:rPr>
          <w:rFonts w:eastAsiaTheme="minorEastAsia"/>
          <w:lang w:eastAsia="zh-CN"/>
        </w:rPr>
        <w:t>[3]</w:t>
      </w:r>
      <w:r w:rsidR="004F3443" w:rsidRPr="00BF4508">
        <w:rPr>
          <w:rFonts w:eastAsiaTheme="minorEastAsia"/>
          <w:lang w:eastAsia="zh-CN"/>
        </w:rPr>
        <w:fldChar w:fldCharType="end"/>
      </w:r>
      <w:r w:rsidR="005558E4" w:rsidRPr="00BF4508">
        <w:rPr>
          <w:rFonts w:eastAsiaTheme="minorEastAsia"/>
          <w:lang w:eastAsia="zh-CN"/>
        </w:rPr>
        <w:t xml:space="preserve">. </w:t>
      </w:r>
      <w:r w:rsidR="00D844CE">
        <w:rPr>
          <w:rFonts w:eastAsiaTheme="minorEastAsia"/>
          <w:lang w:eastAsia="zh-CN"/>
        </w:rPr>
        <w:t>B</w:t>
      </w:r>
      <w:r w:rsidR="00801C10">
        <w:rPr>
          <w:rFonts w:eastAsiaTheme="minorEastAsia"/>
          <w:lang w:eastAsia="zh-CN"/>
        </w:rPr>
        <w:t>y stepping into the details of the ongoing objectives, it seems that significant progresses have been achieved</w:t>
      </w:r>
      <w:r w:rsidR="006417F7">
        <w:rPr>
          <w:rFonts w:eastAsiaTheme="minorEastAsia"/>
          <w:lang w:eastAsia="zh-CN"/>
        </w:rPr>
        <w:t xml:space="preserve"> for each of them</w:t>
      </w:r>
      <w:r w:rsidR="00801C10">
        <w:rPr>
          <w:rFonts w:eastAsiaTheme="minorEastAsia"/>
          <w:lang w:eastAsia="zh-CN"/>
        </w:rPr>
        <w:t xml:space="preserve">. </w:t>
      </w:r>
    </w:p>
    <w:p w14:paraId="5BA68EE5" w14:textId="0704CE8A" w:rsidR="00801C10" w:rsidRDefault="00801C10" w:rsidP="009A3C66">
      <w:pPr>
        <w:pStyle w:val="BodyText"/>
        <w:numPr>
          <w:ilvl w:val="0"/>
          <w:numId w:val="15"/>
        </w:numPr>
        <w:spacing w:before="120"/>
        <w:rPr>
          <w:rFonts w:eastAsiaTheme="minorEastAsia"/>
          <w:lang w:eastAsia="zh-CN"/>
        </w:rPr>
      </w:pPr>
      <w:r>
        <w:rPr>
          <w:rFonts w:eastAsiaTheme="minorEastAsia"/>
          <w:lang w:eastAsia="zh-CN"/>
        </w:rPr>
        <w:t xml:space="preserve">For objective 2 (i.e., </w:t>
      </w:r>
      <w:r w:rsidRPr="00545FCD">
        <w:rPr>
          <w:rFonts w:eastAsia="Batang" w:cs="Times"/>
          <w:szCs w:val="20"/>
          <w:lang w:val="en-GB" w:eastAsia="en-GB"/>
        </w:rPr>
        <w:t>sidelink on unlicensed spectrum</w:t>
      </w:r>
      <w:r>
        <w:rPr>
          <w:rFonts w:eastAsia="Batang" w:cs="Times"/>
          <w:szCs w:val="20"/>
          <w:lang w:val="en-GB" w:eastAsia="en-GB"/>
        </w:rPr>
        <w:t xml:space="preserve">), </w:t>
      </w:r>
      <w:r w:rsidR="00DC79E8">
        <w:rPr>
          <w:rFonts w:eastAsia="Batang" w:cs="Times"/>
          <w:szCs w:val="20"/>
          <w:lang w:val="en-GB" w:eastAsia="en-GB"/>
        </w:rPr>
        <w:t>as analysed above lots of achievements</w:t>
      </w:r>
      <w:r w:rsidR="008B11E6">
        <w:rPr>
          <w:rFonts w:eastAsia="Batang" w:cs="Times"/>
          <w:szCs w:val="20"/>
          <w:lang w:val="en-GB" w:eastAsia="en-GB"/>
        </w:rPr>
        <w:t xml:space="preserve"> have been</w:t>
      </w:r>
      <w:r w:rsidR="00DC79E8">
        <w:rPr>
          <w:rFonts w:eastAsia="Batang" w:cs="Times"/>
          <w:szCs w:val="20"/>
          <w:lang w:val="en-GB" w:eastAsia="en-GB"/>
        </w:rPr>
        <w:t xml:space="preserve"> made. The </w:t>
      </w:r>
      <w:r w:rsidR="00DC79E8">
        <w:rPr>
          <w:rFonts w:eastAsiaTheme="minorEastAsia"/>
          <w:lang w:eastAsia="zh-CN"/>
        </w:rPr>
        <w:t>overall progress looks manageable.</w:t>
      </w:r>
    </w:p>
    <w:p w14:paraId="5E743E80" w14:textId="11630E75" w:rsidR="0016747B" w:rsidRPr="009A3C66" w:rsidRDefault="0016747B" w:rsidP="009A3C66">
      <w:pPr>
        <w:pStyle w:val="BodyText"/>
        <w:numPr>
          <w:ilvl w:val="0"/>
          <w:numId w:val="15"/>
        </w:numPr>
        <w:spacing w:before="120"/>
        <w:rPr>
          <w:rFonts w:eastAsiaTheme="minorEastAsia"/>
          <w:lang w:eastAsia="zh-CN"/>
        </w:rPr>
      </w:pPr>
      <w:r>
        <w:rPr>
          <w:rFonts w:eastAsiaTheme="minorEastAsia"/>
          <w:lang w:eastAsia="zh-CN"/>
        </w:rPr>
        <w:t xml:space="preserve">For objective 3 (i.e., </w:t>
      </w:r>
      <w:r w:rsidRPr="00545FCD">
        <w:rPr>
          <w:rFonts w:eastAsia="Batang" w:cs="Times"/>
          <w:szCs w:val="20"/>
          <w:lang w:val="en-GB" w:eastAsia="en-GB"/>
        </w:rPr>
        <w:t xml:space="preserve">sidelink on </w:t>
      </w:r>
      <w:r>
        <w:rPr>
          <w:rFonts w:eastAsia="Batang" w:cs="Times"/>
          <w:szCs w:val="20"/>
          <w:lang w:val="en-GB" w:eastAsia="en-GB"/>
        </w:rPr>
        <w:t>FR2</w:t>
      </w:r>
      <w:r w:rsidRPr="00545FCD">
        <w:rPr>
          <w:rFonts w:eastAsia="Batang" w:cs="Times"/>
          <w:szCs w:val="20"/>
          <w:lang w:val="en-GB" w:eastAsia="en-GB"/>
        </w:rPr>
        <w:t xml:space="preserve"> spectrum</w:t>
      </w:r>
      <w:r>
        <w:rPr>
          <w:rFonts w:eastAsia="Batang" w:cs="Times"/>
          <w:szCs w:val="20"/>
          <w:lang w:val="en-GB" w:eastAsia="en-GB"/>
        </w:rPr>
        <w:t>),</w:t>
      </w:r>
      <w:r w:rsidRPr="0016747B">
        <w:rPr>
          <w:rFonts w:eastAsiaTheme="minorEastAsia"/>
          <w:lang w:eastAsia="zh-CN"/>
        </w:rPr>
        <w:t xml:space="preserve"> </w:t>
      </w:r>
      <w:r>
        <w:rPr>
          <w:rFonts w:eastAsiaTheme="minorEastAsia"/>
          <w:lang w:eastAsia="zh-CN"/>
        </w:rPr>
        <w:t xml:space="preserve">the progress for the </w:t>
      </w:r>
      <w:r w:rsidRPr="00BE0FFF">
        <w:rPr>
          <w:rFonts w:eastAsia="Batang" w:cs="Times"/>
          <w:szCs w:val="20"/>
          <w:lang w:val="en-GB" w:eastAsia="ko-KR"/>
        </w:rPr>
        <w:t>evaluation methodology</w:t>
      </w:r>
      <w:r>
        <w:rPr>
          <w:rFonts w:eastAsia="Batang" w:cs="Times"/>
          <w:szCs w:val="20"/>
          <w:lang w:val="en-GB" w:eastAsia="ko-KR"/>
        </w:rPr>
        <w:t xml:space="preserve"> update for FR2 looks good – the work has been completed in Q4 in RAN1WG. The other works can start after RAN#98.</w:t>
      </w:r>
    </w:p>
    <w:p w14:paraId="74459220" w14:textId="795D5760" w:rsidR="009A3C66" w:rsidRPr="009A3C66" w:rsidRDefault="009A3C66" w:rsidP="009A3C66">
      <w:pPr>
        <w:pStyle w:val="BodyText"/>
        <w:numPr>
          <w:ilvl w:val="0"/>
          <w:numId w:val="15"/>
        </w:numPr>
        <w:spacing w:before="120"/>
        <w:rPr>
          <w:rFonts w:eastAsiaTheme="minorEastAsia"/>
          <w:lang w:eastAsia="zh-CN"/>
        </w:rPr>
      </w:pPr>
      <w:r>
        <w:rPr>
          <w:rFonts w:eastAsiaTheme="minorEastAsia"/>
          <w:lang w:eastAsia="zh-CN"/>
        </w:rPr>
        <w:t xml:space="preserve">For objective 4 (i.e., </w:t>
      </w:r>
      <w:r w:rsidRPr="00545FCD">
        <w:rPr>
          <w:rFonts w:eastAsia="Batang" w:cs="Times"/>
          <w:szCs w:val="20"/>
          <w:lang w:val="en-GB" w:eastAsia="en-GB"/>
        </w:rPr>
        <w:t>co-channel coexistence for LTE sidelink and NR sidelink</w:t>
      </w:r>
      <w:r>
        <w:rPr>
          <w:rFonts w:eastAsia="Batang" w:cs="Times"/>
          <w:szCs w:val="20"/>
          <w:lang w:val="en-GB" w:eastAsia="en-GB"/>
        </w:rPr>
        <w:t>),</w:t>
      </w:r>
      <w:r w:rsidR="006417F7">
        <w:rPr>
          <w:rFonts w:eastAsia="Batang" w:cs="Times"/>
          <w:szCs w:val="20"/>
          <w:lang w:val="en-GB" w:eastAsia="en-GB"/>
        </w:rPr>
        <w:t xml:space="preserve"> the progress also seems good enough.</w:t>
      </w:r>
      <w:r>
        <w:rPr>
          <w:rFonts w:eastAsia="Batang" w:cs="Times"/>
          <w:szCs w:val="20"/>
          <w:lang w:val="en-GB" w:eastAsia="en-GB"/>
        </w:rPr>
        <w:t xml:space="preserve"> </w:t>
      </w:r>
      <w:r w:rsidR="006417F7">
        <w:rPr>
          <w:rFonts w:eastAsia="Batang" w:cs="Times"/>
          <w:szCs w:val="20"/>
          <w:lang w:val="en-GB" w:eastAsia="en-GB"/>
        </w:rPr>
        <w:t xml:space="preserve">For example, </w:t>
      </w:r>
      <w:r>
        <w:rPr>
          <w:rFonts w:eastAsia="Batang" w:cs="Times"/>
          <w:szCs w:val="20"/>
          <w:lang w:val="en-GB" w:eastAsia="en-GB"/>
        </w:rPr>
        <w:t>RAN1 has already</w:t>
      </w:r>
      <w:r w:rsidR="006417F7">
        <w:rPr>
          <w:rFonts w:eastAsia="Batang" w:cs="Times"/>
          <w:szCs w:val="20"/>
          <w:lang w:val="en-GB" w:eastAsia="en-GB"/>
        </w:rPr>
        <w:t xml:space="preserve"> concluded</w:t>
      </w:r>
      <w:r>
        <w:rPr>
          <w:rFonts w:eastAsia="Batang" w:cs="Times"/>
          <w:szCs w:val="20"/>
          <w:lang w:val="en-GB" w:eastAsia="en-GB"/>
        </w:rPr>
        <w:t xml:space="preserve"> the feasibility of co-channel coexistence</w:t>
      </w:r>
      <w:r w:rsidR="00DC79E8">
        <w:rPr>
          <w:rFonts w:eastAsia="Batang" w:cs="Times"/>
          <w:szCs w:val="20"/>
          <w:lang w:val="en-GB" w:eastAsia="en-GB"/>
        </w:rPr>
        <w:t xml:space="preserve"> in the RAN1#110</w:t>
      </w:r>
      <w:r>
        <w:rPr>
          <w:rFonts w:eastAsia="Batang" w:cs="Times"/>
          <w:szCs w:val="20"/>
          <w:lang w:val="en-GB" w:eastAsia="en-GB"/>
        </w:rPr>
        <w:t xml:space="preserve"> </w:t>
      </w:r>
      <w:r w:rsidR="00DC79E8">
        <w:rPr>
          <w:rFonts w:eastAsia="Batang" w:cs="Times"/>
          <w:szCs w:val="20"/>
          <w:lang w:val="en-GB" w:eastAsia="en-GB"/>
        </w:rPr>
        <w:t xml:space="preserve">meeting </w:t>
      </w:r>
      <w:r>
        <w:rPr>
          <w:rFonts w:eastAsia="Batang" w:cs="Times"/>
          <w:szCs w:val="20"/>
          <w:lang w:val="en-GB" w:eastAsia="en-GB"/>
        </w:rPr>
        <w:t>as below:</w:t>
      </w:r>
    </w:p>
    <w:tbl>
      <w:tblPr>
        <w:tblStyle w:val="TableGrid"/>
        <w:tblW w:w="0" w:type="auto"/>
        <w:tblInd w:w="715" w:type="dxa"/>
        <w:tblLook w:val="04A0" w:firstRow="1" w:lastRow="0" w:firstColumn="1" w:lastColumn="0" w:noHBand="0" w:noVBand="1"/>
      </w:tblPr>
      <w:tblGrid>
        <w:gridCol w:w="8304"/>
      </w:tblGrid>
      <w:tr w:rsidR="009A3C66" w14:paraId="7DED97C1" w14:textId="77777777" w:rsidTr="00317981">
        <w:tc>
          <w:tcPr>
            <w:tcW w:w="8304" w:type="dxa"/>
          </w:tcPr>
          <w:p w14:paraId="72866FF0" w14:textId="77777777" w:rsidR="00317981" w:rsidRPr="00317981" w:rsidRDefault="00317981" w:rsidP="00317981">
            <w:pPr>
              <w:spacing w:before="120"/>
              <w:jc w:val="both"/>
              <w:rPr>
                <w:rFonts w:eastAsia="MS Mincho"/>
                <w:b/>
                <w:sz w:val="20"/>
                <w:lang w:val="x-none" w:eastAsia="x-none"/>
              </w:rPr>
            </w:pPr>
            <w:r w:rsidRPr="00317981">
              <w:rPr>
                <w:rFonts w:eastAsia="MS Mincho"/>
                <w:b/>
                <w:sz w:val="20"/>
                <w:lang w:val="en-GB" w:eastAsia="x-none"/>
              </w:rPr>
              <w:t>Conclusion</w:t>
            </w:r>
          </w:p>
          <w:p w14:paraId="2A813197" w14:textId="77777777" w:rsidR="00317981" w:rsidRPr="00317981" w:rsidRDefault="00317981" w:rsidP="00317981">
            <w:pPr>
              <w:spacing w:line="256" w:lineRule="auto"/>
              <w:jc w:val="both"/>
              <w:rPr>
                <w:rFonts w:eastAsia="MS Mincho" w:cs="Times"/>
                <w:sz w:val="20"/>
                <w:lang w:val="en-GB" w:eastAsia="x-none"/>
              </w:rPr>
            </w:pPr>
            <w:r w:rsidRPr="00317981">
              <w:rPr>
                <w:rFonts w:eastAsia="MS Mincho" w:cs="Times"/>
                <w:sz w:val="20"/>
                <w:lang w:val="en-GB" w:eastAsia="x-none"/>
              </w:rPr>
              <w:t xml:space="preserve">For co-channel coexistence in Rel-18, RAN1 concludes that the TDM-based semi-static resource pool partitioning based on Rel-16/17 specifications </w:t>
            </w:r>
            <w:proofErr w:type="gramStart"/>
            <w:r w:rsidRPr="00317981">
              <w:rPr>
                <w:rFonts w:eastAsia="MS Mincho" w:cs="Times"/>
                <w:sz w:val="20"/>
                <w:lang w:val="en-GB" w:eastAsia="x-none"/>
              </w:rPr>
              <w:t>is</w:t>
            </w:r>
            <w:proofErr w:type="gramEnd"/>
            <w:r w:rsidRPr="00317981">
              <w:rPr>
                <w:rFonts w:eastAsia="MS Mincho" w:cs="Times"/>
                <w:sz w:val="20"/>
                <w:lang w:val="en-GB" w:eastAsia="x-none"/>
              </w:rPr>
              <w:t xml:space="preserve"> one possible solution to ensure co-channel coexistence between LTE-V UEs and NR-V UEs.</w:t>
            </w:r>
          </w:p>
          <w:p w14:paraId="39583ACF" w14:textId="77777777" w:rsidR="00317981" w:rsidRPr="00317981" w:rsidRDefault="00317981" w:rsidP="00317981">
            <w:pPr>
              <w:numPr>
                <w:ilvl w:val="1"/>
                <w:numId w:val="16"/>
              </w:numPr>
              <w:spacing w:line="256" w:lineRule="auto"/>
              <w:ind w:left="720"/>
              <w:jc w:val="both"/>
              <w:rPr>
                <w:rFonts w:eastAsia="MS Mincho" w:cs="Times"/>
                <w:sz w:val="20"/>
                <w:lang w:val="en-GB" w:eastAsia="x-none"/>
              </w:rPr>
            </w:pPr>
            <w:r w:rsidRPr="00317981">
              <w:rPr>
                <w:rFonts w:eastAsia="MS Mincho" w:cs="Times"/>
                <w:sz w:val="20"/>
                <w:lang w:val="en-GB" w:eastAsia="x-none"/>
              </w:rPr>
              <w:t>Note: The LTE and NR resource pools do not overlap in time with each other in the TDM-based semi-static resource pool partitioning.</w:t>
            </w:r>
          </w:p>
          <w:p w14:paraId="08D4DF95" w14:textId="77777777" w:rsidR="00317981" w:rsidRPr="00317981" w:rsidRDefault="00317981" w:rsidP="00317981">
            <w:pPr>
              <w:numPr>
                <w:ilvl w:val="1"/>
                <w:numId w:val="16"/>
              </w:numPr>
              <w:spacing w:line="256" w:lineRule="auto"/>
              <w:ind w:left="720"/>
              <w:jc w:val="both"/>
              <w:rPr>
                <w:rFonts w:eastAsia="MS Mincho" w:cs="Times"/>
                <w:sz w:val="20"/>
                <w:lang w:val="en-GB" w:eastAsia="x-none"/>
              </w:rPr>
            </w:pPr>
            <w:r w:rsidRPr="00317981">
              <w:rPr>
                <w:rFonts w:eastAsia="MS Mincho" w:cs="Times"/>
                <w:sz w:val="20"/>
                <w:lang w:val="en-GB" w:eastAsia="x-none"/>
              </w:rPr>
              <w:t>Note 2: Rel-16 in-device coexistence framework can ensure alignment between the slot boundary of the NR SL time slot and the subframe boundary of the LTE SL subframe</w:t>
            </w:r>
          </w:p>
          <w:p w14:paraId="7DDF6333" w14:textId="18375CAC" w:rsidR="009A3C66" w:rsidRDefault="00317981" w:rsidP="00317981">
            <w:pPr>
              <w:numPr>
                <w:ilvl w:val="1"/>
                <w:numId w:val="16"/>
              </w:numPr>
              <w:spacing w:line="256" w:lineRule="auto"/>
              <w:ind w:left="720"/>
              <w:jc w:val="both"/>
              <w:rPr>
                <w:rFonts w:eastAsiaTheme="minorEastAsia"/>
                <w:lang w:eastAsia="zh-CN"/>
              </w:rPr>
            </w:pPr>
            <w:r w:rsidRPr="00317981">
              <w:rPr>
                <w:rFonts w:eastAsia="MS Mincho" w:cs="Times"/>
                <w:sz w:val="20"/>
                <w:lang w:val="en-GB" w:eastAsia="x-none"/>
              </w:rPr>
              <w:t>FFS: potential enhancements for synchronization can be further investigated</w:t>
            </w:r>
          </w:p>
        </w:tc>
      </w:tr>
    </w:tbl>
    <w:p w14:paraId="6A32C129" w14:textId="070FCABA" w:rsidR="009A3C66" w:rsidRDefault="00DC79E8" w:rsidP="006417F7">
      <w:pPr>
        <w:pStyle w:val="BodyText"/>
        <w:spacing w:before="120"/>
        <w:ind w:left="708"/>
        <w:rPr>
          <w:rFonts w:eastAsiaTheme="minorEastAsia"/>
          <w:lang w:eastAsia="zh-CN"/>
        </w:rPr>
      </w:pPr>
      <w:r>
        <w:rPr>
          <w:rFonts w:eastAsiaTheme="minorEastAsia"/>
          <w:lang w:eastAsia="zh-CN"/>
        </w:rPr>
        <w:lastRenderedPageBreak/>
        <w:t>Moreover</w:t>
      </w:r>
      <w:r w:rsidR="006417F7">
        <w:rPr>
          <w:rFonts w:eastAsiaTheme="minorEastAsia"/>
          <w:lang w:eastAsia="zh-CN"/>
        </w:rPr>
        <w:t xml:space="preserve">, </w:t>
      </w:r>
      <w:r>
        <w:rPr>
          <w:rFonts w:eastAsiaTheme="minorEastAsia"/>
          <w:lang w:eastAsia="zh-CN"/>
        </w:rPr>
        <w:t>the</w:t>
      </w:r>
      <w:r w:rsidR="006417F7">
        <w:rPr>
          <w:rFonts w:eastAsiaTheme="minorEastAsia"/>
          <w:lang w:eastAsia="zh-CN"/>
        </w:rPr>
        <w:t xml:space="preserve"> dynamic resource pool sharing mechanism </w:t>
      </w:r>
      <w:r>
        <w:rPr>
          <w:rFonts w:eastAsiaTheme="minorEastAsia"/>
          <w:lang w:eastAsia="zh-CN"/>
        </w:rPr>
        <w:t>has been discussed and the basic framework has been agreed in the RAN1#111 meeting as below.</w:t>
      </w:r>
      <w:r w:rsidR="006417F7">
        <w:rPr>
          <w:rFonts w:eastAsiaTheme="minorEastAsia"/>
          <w:lang w:eastAsia="zh-CN"/>
        </w:rPr>
        <w:t xml:space="preserve"> </w:t>
      </w:r>
      <w:r>
        <w:rPr>
          <w:rFonts w:eastAsiaTheme="minorEastAsia"/>
          <w:lang w:eastAsia="zh-CN"/>
        </w:rPr>
        <w:t>T</w:t>
      </w:r>
      <w:r w:rsidR="006417F7">
        <w:rPr>
          <w:rFonts w:eastAsiaTheme="minorEastAsia"/>
          <w:lang w:eastAsia="zh-CN"/>
        </w:rPr>
        <w:t>he work seems to be manageable and can be completed on time.</w:t>
      </w:r>
    </w:p>
    <w:tbl>
      <w:tblPr>
        <w:tblStyle w:val="TableGrid"/>
        <w:tblW w:w="0" w:type="auto"/>
        <w:tblInd w:w="715" w:type="dxa"/>
        <w:tblLook w:val="04A0" w:firstRow="1" w:lastRow="0" w:firstColumn="1" w:lastColumn="0" w:noHBand="0" w:noVBand="1"/>
      </w:tblPr>
      <w:tblGrid>
        <w:gridCol w:w="8304"/>
      </w:tblGrid>
      <w:tr w:rsidR="00DC79E8" w14:paraId="3E115901" w14:textId="77777777" w:rsidTr="00B424D7">
        <w:tc>
          <w:tcPr>
            <w:tcW w:w="8304" w:type="dxa"/>
          </w:tcPr>
          <w:p w14:paraId="1BAF6C91" w14:textId="77777777" w:rsidR="00DC79E8" w:rsidRPr="00DC79E8" w:rsidRDefault="00DC79E8" w:rsidP="00DC79E8">
            <w:pPr>
              <w:spacing w:before="120"/>
              <w:jc w:val="both"/>
              <w:rPr>
                <w:rFonts w:eastAsia="MS Mincho"/>
                <w:b/>
                <w:sz w:val="22"/>
                <w:lang w:eastAsia="x-none"/>
              </w:rPr>
            </w:pPr>
            <w:r w:rsidRPr="00DC79E8">
              <w:rPr>
                <w:rFonts w:eastAsia="MS Mincho"/>
                <w:b/>
                <w:sz w:val="22"/>
                <w:highlight w:val="green"/>
                <w:lang w:eastAsia="x-none"/>
              </w:rPr>
              <w:t>Agreement</w:t>
            </w:r>
          </w:p>
          <w:p w14:paraId="33E4AD00" w14:textId="77777777" w:rsidR="00DC79E8" w:rsidRPr="00DC79E8" w:rsidRDefault="00DC79E8" w:rsidP="00DC79E8">
            <w:pPr>
              <w:spacing w:line="259" w:lineRule="auto"/>
              <w:jc w:val="both"/>
              <w:rPr>
                <w:rFonts w:eastAsia="MS Mincho"/>
                <w:sz w:val="20"/>
                <w:lang w:val="en-GB" w:eastAsia="x-none"/>
              </w:rPr>
            </w:pPr>
            <w:r w:rsidRPr="00DC79E8">
              <w:rPr>
                <w:rFonts w:eastAsia="MS Mincho"/>
                <w:sz w:val="20"/>
                <w:lang w:val="en-GB" w:eastAsia="x-none"/>
              </w:rPr>
              <w:t>For dynamic resource pool sharing, the NR SL module uses the candidate information shared by the LTE SL module to the NR SL module, where</w:t>
            </w:r>
          </w:p>
          <w:p w14:paraId="66CDA6EC" w14:textId="77777777" w:rsidR="00DC79E8" w:rsidRPr="00DC79E8" w:rsidRDefault="00DC79E8" w:rsidP="00DC79E8">
            <w:pPr>
              <w:numPr>
                <w:ilvl w:val="0"/>
                <w:numId w:val="17"/>
              </w:numPr>
              <w:autoSpaceDE w:val="0"/>
              <w:autoSpaceDN w:val="0"/>
              <w:jc w:val="both"/>
              <w:rPr>
                <w:rFonts w:ascii="Times" w:eastAsia="Batang" w:hAnsi="Times"/>
                <w:sz w:val="20"/>
                <w:lang w:val="en-GB" w:eastAsia="zh-CN"/>
              </w:rPr>
            </w:pPr>
            <w:r w:rsidRPr="00DC79E8">
              <w:rPr>
                <w:rFonts w:ascii="Times" w:eastAsia="Batang" w:hAnsi="Times"/>
                <w:sz w:val="20"/>
                <w:lang w:val="en-GB" w:eastAsia="zh-CN"/>
              </w:rPr>
              <w:t>The NR SL module excludes resources based on the shared information from its own candidate resource set when performing the resource (re)selection procedure in the PHY layer.</w:t>
            </w:r>
          </w:p>
          <w:p w14:paraId="7A89A856" w14:textId="77777777" w:rsidR="00DC79E8" w:rsidRPr="00DC79E8" w:rsidRDefault="00DC79E8" w:rsidP="00DC79E8">
            <w:pPr>
              <w:numPr>
                <w:ilvl w:val="1"/>
                <w:numId w:val="17"/>
              </w:numPr>
              <w:autoSpaceDE w:val="0"/>
              <w:autoSpaceDN w:val="0"/>
              <w:jc w:val="both"/>
              <w:rPr>
                <w:rFonts w:ascii="Times" w:eastAsia="Batang" w:hAnsi="Times"/>
                <w:sz w:val="20"/>
                <w:lang w:val="en-GB" w:eastAsia="zh-CN"/>
              </w:rPr>
            </w:pPr>
            <w:r w:rsidRPr="00DC79E8">
              <w:rPr>
                <w:rFonts w:ascii="Times" w:eastAsia="Batang" w:hAnsi="Times"/>
                <w:sz w:val="20"/>
                <w:lang w:val="en-GB" w:eastAsia="zh-CN"/>
              </w:rPr>
              <w:t>FFS how to exclude resources at least based on the time and frequency locations of LTE SL transmissions that have been indicated in the shared candidate information.</w:t>
            </w:r>
          </w:p>
          <w:p w14:paraId="0E0BEE12" w14:textId="77777777" w:rsidR="00DC79E8" w:rsidRPr="00DC79E8" w:rsidRDefault="00DC79E8" w:rsidP="00DC79E8">
            <w:pPr>
              <w:numPr>
                <w:ilvl w:val="1"/>
                <w:numId w:val="17"/>
              </w:numPr>
              <w:autoSpaceDE w:val="0"/>
              <w:autoSpaceDN w:val="0"/>
              <w:jc w:val="both"/>
              <w:rPr>
                <w:rFonts w:ascii="Times" w:eastAsia="Batang" w:hAnsi="Times"/>
                <w:sz w:val="20"/>
                <w:lang w:val="en-GB" w:eastAsia="zh-CN"/>
              </w:rPr>
            </w:pPr>
            <w:r w:rsidRPr="00DC79E8">
              <w:rPr>
                <w:rFonts w:ascii="Times" w:eastAsia="Batang" w:hAnsi="Times"/>
                <w:sz w:val="20"/>
                <w:lang w:val="en-GB" w:eastAsia="zh-CN"/>
              </w:rPr>
              <w:t>FFS how the exclusion is performed according to clause 8.1.4 of TS 38.214.</w:t>
            </w:r>
          </w:p>
          <w:p w14:paraId="46FEF532" w14:textId="5A354031" w:rsidR="00DC79E8" w:rsidRPr="00DC79E8" w:rsidRDefault="00DC79E8" w:rsidP="00DC79E8">
            <w:pPr>
              <w:numPr>
                <w:ilvl w:val="1"/>
                <w:numId w:val="17"/>
              </w:numPr>
              <w:autoSpaceDE w:val="0"/>
              <w:autoSpaceDN w:val="0"/>
              <w:jc w:val="both"/>
              <w:rPr>
                <w:rFonts w:ascii="Times" w:eastAsia="Batang" w:hAnsi="Times"/>
                <w:sz w:val="20"/>
                <w:lang w:val="en-GB" w:eastAsia="zh-CN"/>
              </w:rPr>
            </w:pPr>
            <w:r w:rsidRPr="00DC79E8">
              <w:rPr>
                <w:rFonts w:ascii="Times" w:eastAsia="Batang" w:hAnsi="Times"/>
                <w:sz w:val="20"/>
                <w:lang w:val="en-GB" w:eastAsia="zh-CN"/>
              </w:rPr>
              <w:t>FFS: whether/how NR SL module excludes resources not belonging to the generated LTE SL’s candidate resource set SB from its own candidate resource set.</w:t>
            </w:r>
          </w:p>
        </w:tc>
      </w:tr>
    </w:tbl>
    <w:p w14:paraId="513A13E8" w14:textId="3D809B52" w:rsidR="006417F7" w:rsidRDefault="00D844CE" w:rsidP="00D3337C">
      <w:pPr>
        <w:pStyle w:val="BodyText"/>
        <w:spacing w:before="120"/>
        <w:rPr>
          <w:rFonts w:eastAsiaTheme="minorEastAsia"/>
          <w:lang w:eastAsia="zh-CN"/>
        </w:rPr>
      </w:pPr>
      <w:r>
        <w:rPr>
          <w:rFonts w:eastAsiaTheme="minorEastAsia"/>
          <w:lang w:eastAsia="zh-CN"/>
        </w:rPr>
        <w:t>Thirdly</w:t>
      </w:r>
      <w:r w:rsidR="006417F7">
        <w:rPr>
          <w:rFonts w:eastAsiaTheme="minorEastAsia"/>
          <w:lang w:eastAsia="zh-CN"/>
        </w:rPr>
        <w:t xml:space="preserve">, the </w:t>
      </w:r>
      <w:r w:rsidR="00374018">
        <w:rPr>
          <w:rFonts w:eastAsiaTheme="minorEastAsia"/>
          <w:lang w:eastAsia="zh-CN"/>
        </w:rPr>
        <w:t xml:space="preserve">work of Rel-17 NR sidelink enhancements has been completed, </w:t>
      </w:r>
      <w:r w:rsidR="00A45989">
        <w:rPr>
          <w:rFonts w:eastAsiaTheme="minorEastAsia"/>
          <w:lang w:eastAsia="zh-CN"/>
        </w:rPr>
        <w:t xml:space="preserve">while </w:t>
      </w:r>
      <w:r w:rsidR="00374018">
        <w:rPr>
          <w:rFonts w:eastAsiaTheme="minorEastAsia"/>
          <w:lang w:eastAsia="zh-CN"/>
        </w:rPr>
        <w:t xml:space="preserve">the </w:t>
      </w:r>
      <w:r w:rsidR="006417F7">
        <w:rPr>
          <w:rFonts w:eastAsiaTheme="minorEastAsia"/>
          <w:lang w:eastAsia="zh-CN"/>
        </w:rPr>
        <w:t xml:space="preserve">maintenance work load </w:t>
      </w:r>
      <w:r w:rsidR="00DC79E8">
        <w:rPr>
          <w:rFonts w:eastAsiaTheme="minorEastAsia"/>
          <w:lang w:eastAsia="zh-CN"/>
        </w:rPr>
        <w:t xml:space="preserve">has already been </w:t>
      </w:r>
      <w:r w:rsidR="00DC79E8" w:rsidRPr="006417F7">
        <w:rPr>
          <w:rFonts w:eastAsiaTheme="minorEastAsia"/>
          <w:lang w:eastAsia="zh-CN"/>
        </w:rPr>
        <w:t>declin</w:t>
      </w:r>
      <w:r w:rsidR="00DC79E8">
        <w:rPr>
          <w:rFonts w:eastAsiaTheme="minorEastAsia"/>
          <w:lang w:eastAsia="zh-CN"/>
        </w:rPr>
        <w:t xml:space="preserve">ed significantly in Q4, and </w:t>
      </w:r>
      <w:r w:rsidR="006417F7">
        <w:rPr>
          <w:rFonts w:eastAsiaTheme="minorEastAsia"/>
          <w:lang w:eastAsia="zh-CN"/>
        </w:rPr>
        <w:t>is foreseen to be</w:t>
      </w:r>
      <w:r w:rsidR="00B55C12">
        <w:rPr>
          <w:rFonts w:eastAsiaTheme="minorEastAsia"/>
          <w:lang w:eastAsia="zh-CN"/>
        </w:rPr>
        <w:t xml:space="preserve"> further</w:t>
      </w:r>
      <w:r w:rsidR="006417F7">
        <w:rPr>
          <w:rFonts w:eastAsiaTheme="minorEastAsia"/>
          <w:lang w:eastAsia="zh-CN"/>
        </w:rPr>
        <w:t xml:space="preserve"> </w:t>
      </w:r>
      <w:r w:rsidR="00B55C12">
        <w:rPr>
          <w:rFonts w:eastAsiaTheme="minorEastAsia"/>
          <w:lang w:eastAsia="zh-CN"/>
        </w:rPr>
        <w:t>minimized</w:t>
      </w:r>
      <w:r w:rsidR="006417F7">
        <w:rPr>
          <w:rFonts w:eastAsiaTheme="minorEastAsia"/>
          <w:lang w:eastAsia="zh-CN"/>
        </w:rPr>
        <w:t xml:space="preserve"> in the next quarter. </w:t>
      </w:r>
      <w:r w:rsidR="00B9230E">
        <w:rPr>
          <w:rFonts w:eastAsiaTheme="minorEastAsia"/>
          <w:lang w:eastAsia="zh-CN"/>
        </w:rPr>
        <w:t xml:space="preserve">The RAN1 specifications are already becoming quite stable – there </w:t>
      </w:r>
      <w:r w:rsidR="00C43691">
        <w:rPr>
          <w:rFonts w:eastAsiaTheme="minorEastAsia"/>
          <w:lang w:eastAsia="zh-CN"/>
        </w:rPr>
        <w:t xml:space="preserve">were </w:t>
      </w:r>
      <w:r w:rsidR="00B9230E">
        <w:rPr>
          <w:rFonts w:eastAsiaTheme="minorEastAsia"/>
          <w:lang w:eastAsia="zh-CN"/>
        </w:rPr>
        <w:t xml:space="preserve">only a small number of CRs submitted for Rel-17 NR SL in the previous quarters, mostly for minor corrections, e.g., RRC alignments, editorial changes, etc. </w:t>
      </w:r>
      <w:r w:rsidR="00CC45DC">
        <w:rPr>
          <w:rFonts w:eastAsiaTheme="minorEastAsia"/>
          <w:lang w:eastAsia="zh-CN"/>
        </w:rPr>
        <w:t>In Q3, t</w:t>
      </w:r>
      <w:r w:rsidR="00B9230E">
        <w:rPr>
          <w:rFonts w:eastAsiaTheme="minorEastAsia"/>
          <w:lang w:eastAsia="zh-CN"/>
        </w:rPr>
        <w:t>he major works in RAN2</w:t>
      </w:r>
      <w:r w:rsidR="00CC45DC">
        <w:rPr>
          <w:rFonts w:eastAsiaTheme="minorEastAsia"/>
          <w:lang w:eastAsia="zh-CN"/>
        </w:rPr>
        <w:t xml:space="preserve">, such as the MAC and RRC design, UE capabilities, etc., </w:t>
      </w:r>
      <w:r w:rsidR="00B9230E">
        <w:rPr>
          <w:rFonts w:eastAsiaTheme="minorEastAsia"/>
          <w:lang w:eastAsia="zh-CN"/>
        </w:rPr>
        <w:t>have been completed</w:t>
      </w:r>
      <w:r w:rsidR="00CC45DC">
        <w:rPr>
          <w:rFonts w:eastAsiaTheme="minorEastAsia"/>
          <w:lang w:eastAsia="zh-CN"/>
        </w:rPr>
        <w:t>, and</w:t>
      </w:r>
      <w:r w:rsidR="00B9230E">
        <w:rPr>
          <w:rFonts w:eastAsiaTheme="minorEastAsia"/>
          <w:lang w:eastAsia="zh-CN"/>
        </w:rPr>
        <w:t xml:space="preserve"> </w:t>
      </w:r>
      <w:r w:rsidR="00CC45DC">
        <w:rPr>
          <w:rFonts w:eastAsiaTheme="minorEastAsia"/>
          <w:lang w:eastAsia="zh-CN"/>
        </w:rPr>
        <w:t>th</w:t>
      </w:r>
      <w:r w:rsidR="00B9230E">
        <w:rPr>
          <w:rFonts w:eastAsiaTheme="minorEastAsia"/>
          <w:lang w:eastAsia="zh-CN"/>
        </w:rPr>
        <w:t>e ASN.1 has also been frozen.</w:t>
      </w:r>
      <w:r w:rsidR="00CC45DC">
        <w:rPr>
          <w:rFonts w:eastAsiaTheme="minorEastAsia"/>
          <w:lang w:eastAsia="zh-CN"/>
        </w:rPr>
        <w:t xml:space="preserve"> </w:t>
      </w:r>
      <w:r w:rsidR="00840690">
        <w:rPr>
          <w:rFonts w:eastAsiaTheme="minorEastAsia"/>
          <w:lang w:eastAsia="zh-CN"/>
        </w:rPr>
        <w:t>T</w:t>
      </w:r>
      <w:r w:rsidR="00CC45DC">
        <w:rPr>
          <w:rFonts w:eastAsiaTheme="minorEastAsia"/>
          <w:lang w:eastAsia="zh-CN"/>
        </w:rPr>
        <w:t>he</w:t>
      </w:r>
      <w:r w:rsidR="00840690">
        <w:rPr>
          <w:rFonts w:eastAsiaTheme="minorEastAsia"/>
          <w:lang w:eastAsia="zh-CN"/>
        </w:rPr>
        <w:t xml:space="preserve"> major</w:t>
      </w:r>
      <w:r w:rsidR="00CC45DC">
        <w:rPr>
          <w:rFonts w:eastAsiaTheme="minorEastAsia"/>
          <w:lang w:eastAsia="zh-CN"/>
        </w:rPr>
        <w:t xml:space="preserve"> maintenance work has </w:t>
      </w:r>
      <w:r w:rsidR="00840690">
        <w:rPr>
          <w:rFonts w:eastAsiaTheme="minorEastAsia"/>
          <w:lang w:eastAsia="zh-CN"/>
        </w:rPr>
        <w:t>been</w:t>
      </w:r>
      <w:r w:rsidR="00CC45DC">
        <w:rPr>
          <w:rFonts w:eastAsiaTheme="minorEastAsia"/>
          <w:lang w:eastAsia="zh-CN"/>
        </w:rPr>
        <w:t xml:space="preserve"> completed</w:t>
      </w:r>
      <w:r w:rsidR="00840690" w:rsidRPr="00840690">
        <w:rPr>
          <w:rFonts w:eastAsiaTheme="minorEastAsia"/>
          <w:lang w:eastAsia="zh-CN"/>
        </w:rPr>
        <w:t xml:space="preserve"> </w:t>
      </w:r>
      <w:r w:rsidR="00840690">
        <w:rPr>
          <w:rFonts w:eastAsiaTheme="minorEastAsia"/>
          <w:lang w:eastAsia="zh-CN"/>
        </w:rPr>
        <w:t>in Q4,</w:t>
      </w:r>
      <w:r w:rsidR="000104C2">
        <w:rPr>
          <w:rFonts w:eastAsiaTheme="minorEastAsia"/>
          <w:lang w:eastAsia="zh-CN"/>
        </w:rPr>
        <w:t xml:space="preserve"> </w:t>
      </w:r>
      <w:r w:rsidR="00840690">
        <w:rPr>
          <w:rFonts w:eastAsiaTheme="minorEastAsia"/>
          <w:lang w:eastAsia="zh-CN"/>
        </w:rPr>
        <w:t>and</w:t>
      </w:r>
      <w:r w:rsidR="000104C2">
        <w:rPr>
          <w:rFonts w:eastAsiaTheme="minorEastAsia"/>
          <w:lang w:eastAsia="zh-CN"/>
        </w:rPr>
        <w:t xml:space="preserve"> i</w:t>
      </w:r>
      <w:r w:rsidR="00840690">
        <w:rPr>
          <w:rFonts w:eastAsiaTheme="minorEastAsia"/>
          <w:lang w:eastAsia="zh-CN"/>
        </w:rPr>
        <w:t>t i</w:t>
      </w:r>
      <w:r w:rsidR="000104C2">
        <w:rPr>
          <w:rFonts w:eastAsiaTheme="minorEastAsia"/>
          <w:lang w:eastAsia="zh-CN"/>
        </w:rPr>
        <w:t xml:space="preserve">s expected </w:t>
      </w:r>
      <w:r w:rsidR="00840690">
        <w:rPr>
          <w:rFonts w:eastAsiaTheme="minorEastAsia"/>
          <w:lang w:eastAsia="zh-CN"/>
        </w:rPr>
        <w:t>to</w:t>
      </w:r>
      <w:r w:rsidR="000104C2">
        <w:rPr>
          <w:rFonts w:eastAsiaTheme="minorEastAsia"/>
          <w:lang w:eastAsia="zh-CN"/>
        </w:rPr>
        <w:t xml:space="preserve"> be declining significantly in the next quarter.</w:t>
      </w:r>
    </w:p>
    <w:p w14:paraId="721747B6" w14:textId="0F9C667C" w:rsidR="00120E1D" w:rsidRDefault="000104C2" w:rsidP="00D3337C">
      <w:pPr>
        <w:pStyle w:val="BodyText"/>
        <w:spacing w:before="120"/>
        <w:rPr>
          <w:rFonts w:eastAsiaTheme="minorEastAsia"/>
          <w:lang w:eastAsia="zh-CN"/>
        </w:rPr>
      </w:pPr>
      <w:r>
        <w:rPr>
          <w:rFonts w:eastAsiaTheme="minorEastAsia"/>
          <w:lang w:eastAsia="zh-CN"/>
        </w:rPr>
        <w:t xml:space="preserve">Finally, </w:t>
      </w:r>
      <w:r w:rsidR="00553795">
        <w:rPr>
          <w:rFonts w:eastAsiaTheme="minorEastAsia"/>
          <w:lang w:eastAsia="zh-CN"/>
        </w:rPr>
        <w:t>the allocated RAN2 TU in Q4 is not fully and efficiently utilized</w:t>
      </w:r>
      <w:r w:rsidR="00120E1D" w:rsidRPr="00120E1D">
        <w:rPr>
          <w:rFonts w:eastAsiaTheme="minorEastAsia"/>
          <w:lang w:eastAsia="zh-CN"/>
        </w:rPr>
        <w:t xml:space="preserve"> </w:t>
      </w:r>
      <w:r w:rsidR="00120E1D">
        <w:rPr>
          <w:rFonts w:eastAsiaTheme="minorEastAsia"/>
          <w:lang w:eastAsia="zh-CN"/>
        </w:rPr>
        <w:t>based on the current situations</w:t>
      </w:r>
      <w:r w:rsidR="00553795">
        <w:rPr>
          <w:rFonts w:eastAsiaTheme="minorEastAsia"/>
          <w:lang w:eastAsia="zh-CN"/>
        </w:rPr>
        <w:t xml:space="preserve">. The works of the objectives 3 (i.e. FR2) and 4 (i.e. coexistence) have no significant impacts in RAN2, while the work of the objective 2 </w:t>
      </w:r>
      <w:r w:rsidR="00120E1D">
        <w:rPr>
          <w:rFonts w:eastAsiaTheme="minorEastAsia"/>
          <w:lang w:eastAsia="zh-CN"/>
        </w:rPr>
        <w:t xml:space="preserve">(i.e. SL </w:t>
      </w:r>
      <w:r w:rsidR="00120E1D">
        <w:rPr>
          <w:rFonts w:eastAsia="Batang" w:cs="Times"/>
          <w:szCs w:val="20"/>
          <w:lang w:val="en-GB" w:eastAsia="en-GB"/>
        </w:rPr>
        <w:t>unlicensed</w:t>
      </w:r>
      <w:r w:rsidR="00120E1D">
        <w:rPr>
          <w:rFonts w:eastAsiaTheme="minorEastAsia"/>
          <w:lang w:eastAsia="zh-CN"/>
        </w:rPr>
        <w:t xml:space="preserve">), although achieved good progress in Q4, heavily depends on the RAN1’s </w:t>
      </w:r>
      <w:r w:rsidR="004726B5">
        <w:rPr>
          <w:rFonts w:eastAsiaTheme="minorEastAsia"/>
          <w:lang w:eastAsia="zh-CN"/>
        </w:rPr>
        <w:t xml:space="preserve">further </w:t>
      </w:r>
      <w:r w:rsidR="00120E1D">
        <w:rPr>
          <w:rFonts w:eastAsiaTheme="minorEastAsia"/>
          <w:lang w:eastAsia="zh-CN"/>
        </w:rPr>
        <w:t xml:space="preserve">decisions. </w:t>
      </w:r>
      <w:r w:rsidR="004726B5">
        <w:rPr>
          <w:rFonts w:eastAsiaTheme="minorEastAsia"/>
          <w:lang w:eastAsia="zh-CN"/>
        </w:rPr>
        <w:t xml:space="preserve">Given that RAN2 is the leading WG of objective 1 (i.e., NR sidelink CA), it is desirable to start the RAN2 work as early as possible. If RAN2 cannot start the work on objective 1 in the next quarter, the efficiency of the allocated RAN2 TU in the next quarter would not be </w:t>
      </w:r>
      <w:r w:rsidR="004726B5" w:rsidRPr="002977B9">
        <w:rPr>
          <w:rFonts w:eastAsiaTheme="minorEastAsia"/>
          <w:lang w:eastAsia="zh-CN"/>
        </w:rPr>
        <w:t>promising</w:t>
      </w:r>
      <w:r w:rsidR="004726B5">
        <w:rPr>
          <w:rFonts w:eastAsiaTheme="minorEastAsia"/>
          <w:lang w:eastAsia="zh-CN"/>
        </w:rPr>
        <w:t>.</w:t>
      </w:r>
    </w:p>
    <w:p w14:paraId="2A4FD806" w14:textId="40759CC0" w:rsidR="004A12B8" w:rsidRPr="003309E2" w:rsidRDefault="004A12B8" w:rsidP="004A12B8">
      <w:pPr>
        <w:pStyle w:val="Caption"/>
        <w:rPr>
          <w:rFonts w:eastAsiaTheme="minorEastAsia"/>
          <w:i/>
          <w:lang w:eastAsia="zh-CN"/>
        </w:rPr>
      </w:pPr>
      <w:bookmarkStart w:id="13" w:name="_Ref120841260"/>
      <w:bookmarkStart w:id="14" w:name="_Ref113024989"/>
      <w:r w:rsidRPr="003309E2">
        <w:rPr>
          <w:i/>
          <w:u w:val="single"/>
        </w:rPr>
        <w:t xml:space="preserve">Observation </w:t>
      </w:r>
      <w:r w:rsidRPr="003309E2">
        <w:rPr>
          <w:i/>
          <w:u w:val="single"/>
        </w:rPr>
        <w:fldChar w:fldCharType="begin"/>
      </w:r>
      <w:r w:rsidRPr="003309E2">
        <w:rPr>
          <w:i/>
          <w:u w:val="single"/>
        </w:rPr>
        <w:instrText xml:space="preserve"> SEQ Observation \* ARABIC </w:instrText>
      </w:r>
      <w:r w:rsidRPr="003309E2">
        <w:rPr>
          <w:i/>
          <w:u w:val="single"/>
        </w:rPr>
        <w:fldChar w:fldCharType="separate"/>
      </w:r>
      <w:r w:rsidR="002019D0">
        <w:rPr>
          <w:i/>
          <w:noProof/>
          <w:u w:val="single"/>
        </w:rPr>
        <w:t>2</w:t>
      </w:r>
      <w:r w:rsidRPr="003309E2">
        <w:rPr>
          <w:i/>
          <w:u w:val="single"/>
        </w:rPr>
        <w:fldChar w:fldCharType="end"/>
      </w:r>
      <w:r w:rsidRPr="003309E2">
        <w:rPr>
          <w:i/>
        </w:rPr>
        <w:t xml:space="preserve">: </w:t>
      </w:r>
      <w:r w:rsidR="00AA38C2" w:rsidRPr="00AA38C2">
        <w:rPr>
          <w:i/>
          <w:iCs/>
        </w:rPr>
        <w:t xml:space="preserve">Considering the urgent market need, it is very important to enable the </w:t>
      </w:r>
      <w:r w:rsidR="00AA38C2">
        <w:rPr>
          <w:i/>
          <w:iCs/>
        </w:rPr>
        <w:t xml:space="preserve">NR </w:t>
      </w:r>
      <w:r w:rsidR="00AA38C2" w:rsidRPr="00AA38C2">
        <w:rPr>
          <w:i/>
          <w:iCs/>
        </w:rPr>
        <w:t>sidelink over FR2 unlicensed bands</w:t>
      </w:r>
      <w:r w:rsidR="00AA38C2" w:rsidRPr="00AA38C2">
        <w:rPr>
          <w:i/>
        </w:rPr>
        <w:t xml:space="preserve"> </w:t>
      </w:r>
      <w:r w:rsidRPr="00D10894">
        <w:rPr>
          <w:rFonts w:eastAsiaTheme="minorEastAsia"/>
          <w:i/>
          <w:lang w:eastAsia="zh-CN"/>
        </w:rPr>
        <w:t>because of the potentially higher performance and reliability, and better device integration level</w:t>
      </w:r>
      <w:r>
        <w:rPr>
          <w:rFonts w:eastAsiaTheme="minorEastAsia"/>
          <w:i/>
          <w:lang w:eastAsia="zh-CN"/>
        </w:rPr>
        <w:t>, which can hardly be supported by operating on FR1</w:t>
      </w:r>
      <w:r w:rsidRPr="004A12B8">
        <w:rPr>
          <w:rFonts w:eastAsiaTheme="minorEastAsia"/>
          <w:i/>
          <w:lang w:eastAsia="zh-CN"/>
        </w:rPr>
        <w:t xml:space="preserve"> </w:t>
      </w:r>
      <w:r>
        <w:rPr>
          <w:rFonts w:eastAsiaTheme="minorEastAsia"/>
          <w:i/>
          <w:lang w:eastAsia="zh-CN"/>
        </w:rPr>
        <w:t>unlicensed band</w:t>
      </w:r>
      <w:r w:rsidRPr="003309E2">
        <w:rPr>
          <w:rFonts w:eastAsiaTheme="minorEastAsia"/>
          <w:i/>
          <w:lang w:eastAsia="zh-CN"/>
        </w:rPr>
        <w:t>.</w:t>
      </w:r>
      <w:bookmarkEnd w:id="13"/>
    </w:p>
    <w:p w14:paraId="751AB102" w14:textId="09D36645" w:rsidR="00374018" w:rsidRDefault="00374018" w:rsidP="00374018">
      <w:pPr>
        <w:pStyle w:val="Caption"/>
        <w:rPr>
          <w:rFonts w:eastAsiaTheme="minorEastAsia"/>
          <w:i/>
          <w:lang w:eastAsia="zh-CN"/>
        </w:rPr>
      </w:pPr>
      <w:bookmarkStart w:id="15" w:name="_Ref120841264"/>
      <w:r w:rsidRPr="003309E2">
        <w:rPr>
          <w:i/>
          <w:u w:val="single"/>
        </w:rPr>
        <w:t xml:space="preserve">Observation </w:t>
      </w:r>
      <w:r w:rsidRPr="003309E2">
        <w:rPr>
          <w:i/>
          <w:u w:val="single"/>
        </w:rPr>
        <w:fldChar w:fldCharType="begin"/>
      </w:r>
      <w:r w:rsidRPr="003309E2">
        <w:rPr>
          <w:i/>
          <w:u w:val="single"/>
        </w:rPr>
        <w:instrText xml:space="preserve"> SEQ Observation \* ARABIC </w:instrText>
      </w:r>
      <w:r w:rsidRPr="003309E2">
        <w:rPr>
          <w:i/>
          <w:u w:val="single"/>
        </w:rPr>
        <w:fldChar w:fldCharType="separate"/>
      </w:r>
      <w:r w:rsidR="002019D0">
        <w:rPr>
          <w:i/>
          <w:noProof/>
          <w:u w:val="single"/>
        </w:rPr>
        <w:t>3</w:t>
      </w:r>
      <w:r w:rsidRPr="003309E2">
        <w:rPr>
          <w:i/>
          <w:u w:val="single"/>
        </w:rPr>
        <w:fldChar w:fldCharType="end"/>
      </w:r>
      <w:r w:rsidRPr="003309E2">
        <w:rPr>
          <w:i/>
        </w:rPr>
        <w:t xml:space="preserve">: Good progresses have been achieved for </w:t>
      </w:r>
      <w:r w:rsidRPr="003309E2">
        <w:rPr>
          <w:rFonts w:eastAsiaTheme="minorEastAsia"/>
          <w:i/>
          <w:lang w:eastAsia="zh-CN"/>
        </w:rPr>
        <w:t>Rel-18 NR sidelink evolution WI in the previous quarters.</w:t>
      </w:r>
      <w:bookmarkEnd w:id="14"/>
      <w:bookmarkEnd w:id="15"/>
    </w:p>
    <w:p w14:paraId="00B47EB2" w14:textId="0A9E3727" w:rsidR="00A45989" w:rsidRPr="002019D0" w:rsidRDefault="00A45989" w:rsidP="00A45989">
      <w:pPr>
        <w:pStyle w:val="Caption"/>
        <w:rPr>
          <w:rFonts w:eastAsiaTheme="minorEastAsia"/>
          <w:lang w:eastAsia="zh-CN"/>
        </w:rPr>
      </w:pPr>
      <w:bookmarkStart w:id="16" w:name="_Ref121127851"/>
      <w:r w:rsidRPr="003309E2">
        <w:rPr>
          <w:i/>
          <w:u w:val="single"/>
        </w:rPr>
        <w:t xml:space="preserve">Observation </w:t>
      </w:r>
      <w:r w:rsidRPr="003309E2">
        <w:rPr>
          <w:i/>
          <w:u w:val="single"/>
        </w:rPr>
        <w:fldChar w:fldCharType="begin"/>
      </w:r>
      <w:r w:rsidRPr="003309E2">
        <w:rPr>
          <w:i/>
          <w:u w:val="single"/>
        </w:rPr>
        <w:instrText xml:space="preserve"> SEQ Observation \* ARABIC </w:instrText>
      </w:r>
      <w:r w:rsidRPr="003309E2">
        <w:rPr>
          <w:i/>
          <w:u w:val="single"/>
        </w:rPr>
        <w:fldChar w:fldCharType="separate"/>
      </w:r>
      <w:r w:rsidR="002019D0">
        <w:rPr>
          <w:i/>
          <w:noProof/>
          <w:u w:val="single"/>
        </w:rPr>
        <w:t>4</w:t>
      </w:r>
      <w:r w:rsidRPr="003309E2">
        <w:rPr>
          <w:i/>
          <w:u w:val="single"/>
        </w:rPr>
        <w:fldChar w:fldCharType="end"/>
      </w:r>
      <w:r w:rsidRPr="003309E2">
        <w:rPr>
          <w:i/>
        </w:rPr>
        <w:t xml:space="preserve">: </w:t>
      </w:r>
      <w:r>
        <w:rPr>
          <w:i/>
        </w:rPr>
        <w:t>T</w:t>
      </w:r>
      <w:r w:rsidRPr="00A45989">
        <w:rPr>
          <w:i/>
        </w:rPr>
        <w:t xml:space="preserve">he work </w:t>
      </w:r>
      <w:r>
        <w:rPr>
          <w:i/>
        </w:rPr>
        <w:t>of</w:t>
      </w:r>
      <w:r w:rsidRPr="00A45989">
        <w:rPr>
          <w:rFonts w:eastAsia="Batang" w:cs="Times"/>
          <w:b w:val="0"/>
          <w:bCs w:val="0"/>
          <w:sz w:val="24"/>
          <w:lang w:val="en-GB" w:eastAsia="ko-KR"/>
        </w:rPr>
        <w:t xml:space="preserve"> </w:t>
      </w:r>
      <w:r w:rsidRPr="00A45989">
        <w:rPr>
          <w:i/>
          <w:lang w:val="en-GB"/>
        </w:rPr>
        <w:t>evaluation methodology update for FR2</w:t>
      </w:r>
      <w:r>
        <w:rPr>
          <w:i/>
        </w:rPr>
        <w:t xml:space="preserve"> </w:t>
      </w:r>
      <w:r w:rsidRPr="00A45989">
        <w:rPr>
          <w:i/>
        </w:rPr>
        <w:t>has been completed in Q4 in RAN1WG</w:t>
      </w:r>
      <w:r w:rsidRPr="003309E2">
        <w:rPr>
          <w:rFonts w:eastAsiaTheme="minorEastAsia"/>
          <w:i/>
          <w:lang w:eastAsia="zh-CN"/>
        </w:rPr>
        <w:t>.</w:t>
      </w:r>
      <w:bookmarkEnd w:id="16"/>
    </w:p>
    <w:p w14:paraId="002C32F6" w14:textId="1F5F8F4A" w:rsidR="00374018" w:rsidRPr="003309E2" w:rsidRDefault="00374018" w:rsidP="00374018">
      <w:pPr>
        <w:pStyle w:val="Caption"/>
        <w:rPr>
          <w:rFonts w:eastAsiaTheme="minorEastAsia"/>
          <w:i/>
          <w:lang w:eastAsia="zh-CN"/>
        </w:rPr>
      </w:pPr>
      <w:bookmarkStart w:id="17" w:name="_Ref113024991"/>
      <w:r w:rsidRPr="003309E2">
        <w:rPr>
          <w:i/>
          <w:u w:val="single"/>
        </w:rPr>
        <w:t xml:space="preserve">Observation </w:t>
      </w:r>
      <w:r w:rsidRPr="003309E2">
        <w:rPr>
          <w:i/>
          <w:u w:val="single"/>
        </w:rPr>
        <w:fldChar w:fldCharType="begin"/>
      </w:r>
      <w:r w:rsidRPr="003309E2">
        <w:rPr>
          <w:i/>
          <w:u w:val="single"/>
        </w:rPr>
        <w:instrText xml:space="preserve"> SEQ Observation \* ARABIC </w:instrText>
      </w:r>
      <w:r w:rsidRPr="003309E2">
        <w:rPr>
          <w:i/>
          <w:u w:val="single"/>
        </w:rPr>
        <w:fldChar w:fldCharType="separate"/>
      </w:r>
      <w:r w:rsidR="002019D0">
        <w:rPr>
          <w:i/>
          <w:noProof/>
          <w:u w:val="single"/>
        </w:rPr>
        <w:t>5</w:t>
      </w:r>
      <w:r w:rsidRPr="003309E2">
        <w:rPr>
          <w:i/>
          <w:u w:val="single"/>
        </w:rPr>
        <w:fldChar w:fldCharType="end"/>
      </w:r>
      <w:r w:rsidRPr="003309E2">
        <w:rPr>
          <w:i/>
        </w:rPr>
        <w:t xml:space="preserve">: The </w:t>
      </w:r>
      <w:r w:rsidRPr="003309E2">
        <w:rPr>
          <w:rFonts w:eastAsiaTheme="minorEastAsia"/>
          <w:i/>
          <w:lang w:eastAsia="zh-CN"/>
        </w:rPr>
        <w:t xml:space="preserve">work of Rel-17 NR sidelink enhancements has been completed, </w:t>
      </w:r>
      <w:r w:rsidR="00A45989">
        <w:rPr>
          <w:rFonts w:eastAsiaTheme="minorEastAsia"/>
          <w:i/>
          <w:lang w:eastAsia="zh-CN"/>
        </w:rPr>
        <w:t>while</w:t>
      </w:r>
      <w:r w:rsidR="00A45989" w:rsidRPr="00A45989">
        <w:rPr>
          <w:rFonts w:eastAsiaTheme="minorEastAsia"/>
          <w:i/>
          <w:lang w:eastAsia="zh-CN"/>
        </w:rPr>
        <w:t xml:space="preserve"> the maintenance work load has already been declined significantly in Q4, and is foreseen to be further minimized in the next quarter</w:t>
      </w:r>
      <w:r w:rsidRPr="003309E2">
        <w:rPr>
          <w:rFonts w:eastAsiaTheme="minorEastAsia"/>
          <w:i/>
          <w:lang w:eastAsia="zh-CN"/>
        </w:rPr>
        <w:t>.</w:t>
      </w:r>
      <w:bookmarkEnd w:id="17"/>
    </w:p>
    <w:p w14:paraId="5E6FEFAA" w14:textId="3008DB42" w:rsidR="004726B5" w:rsidRPr="003309E2" w:rsidRDefault="004726B5" w:rsidP="004726B5">
      <w:pPr>
        <w:pStyle w:val="Caption"/>
        <w:rPr>
          <w:rFonts w:eastAsiaTheme="minorEastAsia"/>
          <w:i/>
          <w:lang w:eastAsia="zh-CN"/>
        </w:rPr>
      </w:pPr>
      <w:bookmarkStart w:id="18" w:name="_Ref120841250"/>
      <w:r w:rsidRPr="003309E2">
        <w:rPr>
          <w:i/>
          <w:u w:val="single"/>
        </w:rPr>
        <w:t xml:space="preserve">Observation </w:t>
      </w:r>
      <w:r w:rsidRPr="003309E2">
        <w:rPr>
          <w:i/>
          <w:u w:val="single"/>
        </w:rPr>
        <w:fldChar w:fldCharType="begin"/>
      </w:r>
      <w:r w:rsidRPr="003309E2">
        <w:rPr>
          <w:i/>
          <w:u w:val="single"/>
        </w:rPr>
        <w:instrText xml:space="preserve"> SEQ Observation \* ARABIC </w:instrText>
      </w:r>
      <w:r w:rsidRPr="003309E2">
        <w:rPr>
          <w:i/>
          <w:u w:val="single"/>
        </w:rPr>
        <w:fldChar w:fldCharType="separate"/>
      </w:r>
      <w:r w:rsidR="002019D0">
        <w:rPr>
          <w:i/>
          <w:noProof/>
          <w:u w:val="single"/>
        </w:rPr>
        <w:t>6</w:t>
      </w:r>
      <w:r w:rsidRPr="003309E2">
        <w:rPr>
          <w:i/>
          <w:u w:val="single"/>
        </w:rPr>
        <w:fldChar w:fldCharType="end"/>
      </w:r>
      <w:r w:rsidRPr="003309E2">
        <w:rPr>
          <w:i/>
        </w:rPr>
        <w:t xml:space="preserve">: </w:t>
      </w:r>
      <w:r w:rsidRPr="009F7334">
        <w:rPr>
          <w:i/>
        </w:rPr>
        <w:t>It is desirable to start the RAN2 work as early as possible</w:t>
      </w:r>
      <w:r w:rsidRPr="003309E2">
        <w:rPr>
          <w:rFonts w:eastAsiaTheme="minorEastAsia"/>
          <w:i/>
          <w:lang w:eastAsia="zh-CN"/>
        </w:rPr>
        <w:t>.</w:t>
      </w:r>
      <w:bookmarkEnd w:id="18"/>
    </w:p>
    <w:p w14:paraId="3E565CA5" w14:textId="72DE4A6B" w:rsidR="005558E4" w:rsidRDefault="00374018" w:rsidP="00D3337C">
      <w:pPr>
        <w:pStyle w:val="BodyText"/>
        <w:spacing w:before="120"/>
        <w:rPr>
          <w:rFonts w:eastAsiaTheme="minorEastAsia"/>
          <w:lang w:eastAsia="zh-CN"/>
        </w:rPr>
      </w:pPr>
      <w:r>
        <w:rPr>
          <w:rFonts w:eastAsiaTheme="minorEastAsia"/>
          <w:lang w:eastAsia="zh-CN"/>
        </w:rPr>
        <w:t>I</w:t>
      </w:r>
      <w:r w:rsidRPr="00374018">
        <w:rPr>
          <w:rFonts w:eastAsiaTheme="minorEastAsia"/>
          <w:lang w:eastAsia="zh-CN"/>
        </w:rPr>
        <w:t>n summary</w:t>
      </w:r>
      <w:r>
        <w:rPr>
          <w:rFonts w:eastAsiaTheme="minorEastAsia"/>
          <w:lang w:eastAsia="zh-CN"/>
        </w:rPr>
        <w:t xml:space="preserve">, </w:t>
      </w:r>
      <w:r w:rsidR="00E05E68">
        <w:rPr>
          <w:rFonts w:eastAsiaTheme="minorEastAsia"/>
          <w:lang w:eastAsia="zh-CN"/>
        </w:rPr>
        <w:t xml:space="preserve">given that </w:t>
      </w:r>
      <w:r>
        <w:rPr>
          <w:rFonts w:eastAsiaTheme="minorEastAsia"/>
          <w:lang w:eastAsia="zh-CN"/>
        </w:rPr>
        <w:t xml:space="preserve">the maintenance work load of Rel-17 is </w:t>
      </w:r>
      <w:r w:rsidR="00E05E68">
        <w:rPr>
          <w:rFonts w:eastAsiaTheme="minorEastAsia"/>
          <w:lang w:eastAsia="zh-CN"/>
        </w:rPr>
        <w:t xml:space="preserve">foreseen to be </w:t>
      </w:r>
      <w:r w:rsidR="00E05E68" w:rsidRPr="006417F7">
        <w:rPr>
          <w:rFonts w:eastAsiaTheme="minorEastAsia"/>
          <w:lang w:eastAsia="zh-CN"/>
        </w:rPr>
        <w:t>declining</w:t>
      </w:r>
      <w:r w:rsidR="00E05E68">
        <w:rPr>
          <w:rFonts w:eastAsiaTheme="minorEastAsia"/>
          <w:lang w:eastAsia="zh-CN"/>
        </w:rPr>
        <w:t xml:space="preserve"> significantly, the efforts can be shifted to Rel-18 NR sidelink. As the overall progress of Rel-18 NR sidelink evolution WI looks good, and considering that the RAN2 leading objective is expected to consume most of the RAN2 TUs, it is highly desirable to start the work of the pending objective 1 and 3, i.e., NR sidelink CA and sidelink on FR2 spectrum.</w:t>
      </w:r>
    </w:p>
    <w:p w14:paraId="4833760A" w14:textId="0D4F5E5C" w:rsidR="00203E01" w:rsidRPr="00DC0798" w:rsidRDefault="00203E01" w:rsidP="00203E01">
      <w:pPr>
        <w:pStyle w:val="Caption"/>
        <w:jc w:val="both"/>
        <w:rPr>
          <w:i/>
        </w:rPr>
      </w:pPr>
      <w:bookmarkStart w:id="19" w:name="_Ref101467769"/>
      <w:r w:rsidRPr="00DC0798">
        <w:rPr>
          <w:i/>
          <w:u w:val="single"/>
        </w:rPr>
        <w:t xml:space="preserve">Proposal </w:t>
      </w:r>
      <w:r w:rsidRPr="00DC0798">
        <w:rPr>
          <w:i/>
          <w:u w:val="single"/>
        </w:rPr>
        <w:fldChar w:fldCharType="begin"/>
      </w:r>
      <w:r w:rsidRPr="00DC0798">
        <w:rPr>
          <w:i/>
          <w:u w:val="single"/>
        </w:rPr>
        <w:instrText xml:space="preserve"> SEQ Proposal \* ARABIC </w:instrText>
      </w:r>
      <w:r w:rsidRPr="00DC0798">
        <w:rPr>
          <w:i/>
          <w:u w:val="single"/>
        </w:rPr>
        <w:fldChar w:fldCharType="separate"/>
      </w:r>
      <w:r w:rsidR="002019D0">
        <w:rPr>
          <w:i/>
          <w:noProof/>
          <w:u w:val="single"/>
        </w:rPr>
        <w:t>2</w:t>
      </w:r>
      <w:r w:rsidRPr="00DC0798">
        <w:rPr>
          <w:i/>
          <w:u w:val="single"/>
        </w:rPr>
        <w:fldChar w:fldCharType="end"/>
      </w:r>
      <w:r w:rsidRPr="00DC0798">
        <w:rPr>
          <w:i/>
        </w:rPr>
        <w:t>:</w:t>
      </w:r>
      <w:r w:rsidR="006D14B3" w:rsidRPr="00DC0798">
        <w:t xml:space="preserve"> </w:t>
      </w:r>
      <w:r w:rsidR="003309E2">
        <w:rPr>
          <w:i/>
        </w:rPr>
        <w:t>Start t</w:t>
      </w:r>
      <w:r w:rsidR="00E05E68">
        <w:rPr>
          <w:i/>
        </w:rPr>
        <w:t xml:space="preserve">he work of objective 1 </w:t>
      </w:r>
      <w:r w:rsidR="00EE5CC8" w:rsidRPr="00EE5CC8">
        <w:rPr>
          <w:i/>
        </w:rPr>
        <w:t xml:space="preserve">(i.e. </w:t>
      </w:r>
      <w:r w:rsidR="00EE5CC8">
        <w:rPr>
          <w:i/>
        </w:rPr>
        <w:t>SL CA</w:t>
      </w:r>
      <w:r w:rsidR="00EE5CC8" w:rsidRPr="00EE5CC8">
        <w:rPr>
          <w:i/>
        </w:rPr>
        <w:t xml:space="preserve">) </w:t>
      </w:r>
      <w:r w:rsidR="00E05E68">
        <w:rPr>
          <w:i/>
        </w:rPr>
        <w:t>of Rel-18 NR sidelink evolution WI</w:t>
      </w:r>
      <w:r w:rsidR="003309E2">
        <w:rPr>
          <w:i/>
        </w:rPr>
        <w:t xml:space="preserve"> </w:t>
      </w:r>
      <w:r w:rsidR="00553795">
        <w:rPr>
          <w:i/>
        </w:rPr>
        <w:t>after RAN#98</w:t>
      </w:r>
      <w:r w:rsidRPr="00DC0798">
        <w:rPr>
          <w:i/>
        </w:rPr>
        <w:t>.</w:t>
      </w:r>
      <w:bookmarkEnd w:id="10"/>
      <w:bookmarkEnd w:id="19"/>
    </w:p>
    <w:p w14:paraId="6000930D" w14:textId="4500C4E3" w:rsidR="00BA7791" w:rsidRPr="00DC0798" w:rsidRDefault="00BA7791" w:rsidP="00BA7791">
      <w:pPr>
        <w:pStyle w:val="Caption"/>
        <w:jc w:val="both"/>
        <w:rPr>
          <w:rFonts w:eastAsia="Batang"/>
          <w:lang w:eastAsia="x-none"/>
        </w:rPr>
      </w:pPr>
      <w:bookmarkStart w:id="20" w:name="_Ref53755290"/>
      <w:r w:rsidRPr="00DC0798">
        <w:rPr>
          <w:i/>
          <w:u w:val="single"/>
        </w:rPr>
        <w:t xml:space="preserve">Proposal </w:t>
      </w:r>
      <w:r w:rsidRPr="00DC0798">
        <w:rPr>
          <w:i/>
          <w:u w:val="single"/>
        </w:rPr>
        <w:fldChar w:fldCharType="begin"/>
      </w:r>
      <w:r w:rsidRPr="00DC0798">
        <w:rPr>
          <w:i/>
          <w:u w:val="single"/>
        </w:rPr>
        <w:instrText xml:space="preserve"> SEQ Proposal \* ARABIC </w:instrText>
      </w:r>
      <w:r w:rsidRPr="00DC0798">
        <w:rPr>
          <w:i/>
          <w:u w:val="single"/>
        </w:rPr>
        <w:fldChar w:fldCharType="separate"/>
      </w:r>
      <w:r w:rsidR="002019D0">
        <w:rPr>
          <w:i/>
          <w:noProof/>
          <w:u w:val="single"/>
        </w:rPr>
        <w:t>3</w:t>
      </w:r>
      <w:r w:rsidRPr="00DC0798">
        <w:rPr>
          <w:i/>
          <w:u w:val="single"/>
        </w:rPr>
        <w:fldChar w:fldCharType="end"/>
      </w:r>
      <w:r w:rsidRPr="00DC0798">
        <w:rPr>
          <w:i/>
        </w:rPr>
        <w:t>:</w:t>
      </w:r>
      <w:r w:rsidRPr="00DC0798">
        <w:t xml:space="preserve"> </w:t>
      </w:r>
      <w:r w:rsidR="003309E2">
        <w:rPr>
          <w:i/>
        </w:rPr>
        <w:t xml:space="preserve">Start the work of objective 3 </w:t>
      </w:r>
      <w:r w:rsidR="00EE5CC8" w:rsidRPr="00EE5CC8">
        <w:rPr>
          <w:i/>
        </w:rPr>
        <w:t xml:space="preserve">(i.e. </w:t>
      </w:r>
      <w:r w:rsidR="00EE5CC8">
        <w:rPr>
          <w:i/>
        </w:rPr>
        <w:t xml:space="preserve">SL over </w:t>
      </w:r>
      <w:r w:rsidR="00EE5CC8" w:rsidRPr="00EE5CC8">
        <w:rPr>
          <w:i/>
        </w:rPr>
        <w:t xml:space="preserve">FR2) </w:t>
      </w:r>
      <w:r w:rsidR="003309E2">
        <w:rPr>
          <w:i/>
        </w:rPr>
        <w:t xml:space="preserve">of Rel-18 NR sidelink evolution WI </w:t>
      </w:r>
      <w:r w:rsidR="00553795">
        <w:rPr>
          <w:i/>
        </w:rPr>
        <w:t>after RAN#98</w:t>
      </w:r>
      <w:r w:rsidRPr="00DC0798">
        <w:rPr>
          <w:i/>
        </w:rPr>
        <w:t>.</w:t>
      </w:r>
      <w:bookmarkEnd w:id="20"/>
    </w:p>
    <w:p w14:paraId="48E2CB99" w14:textId="77777777" w:rsidR="001B545A" w:rsidRPr="002D4E32" w:rsidRDefault="001B545A" w:rsidP="000C19F7">
      <w:pPr>
        <w:pStyle w:val="BodyText"/>
        <w:spacing w:before="120"/>
        <w:rPr>
          <w:rFonts w:eastAsiaTheme="minorEastAsia"/>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4B20187F" w:rsidR="00524961" w:rsidRDefault="000C19F7" w:rsidP="000C19F7">
      <w:pPr>
        <w:pStyle w:val="BodyText"/>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35240">
        <w:rPr>
          <w:rFonts w:eastAsiaTheme="minorEastAsia"/>
          <w:lang w:eastAsia="zh-CN"/>
        </w:rPr>
        <w:t xml:space="preserve">the </w:t>
      </w:r>
      <w:r w:rsidR="00776564">
        <w:rPr>
          <w:rFonts w:eastAsiaTheme="minorEastAsia"/>
          <w:lang w:eastAsia="zh-CN"/>
        </w:rPr>
        <w:t xml:space="preserve">status of the ongoing objectives and </w:t>
      </w:r>
      <w:r w:rsidR="003309E2">
        <w:rPr>
          <w:rFonts w:eastAsiaTheme="minorEastAsia"/>
          <w:lang w:eastAsia="zh-CN"/>
        </w:rPr>
        <w:t>currently pending objectives of</w:t>
      </w:r>
      <w:r w:rsidR="00F42BF1">
        <w:rPr>
          <w:rFonts w:eastAsia="Batang"/>
          <w:bCs/>
          <w:szCs w:val="20"/>
        </w:rPr>
        <w:t xml:space="preserve"> </w:t>
      </w:r>
      <w:r w:rsidR="003309E2">
        <w:rPr>
          <w:rFonts w:eastAsia="Batang"/>
          <w:bCs/>
          <w:szCs w:val="20"/>
        </w:rPr>
        <w:t xml:space="preserve">Rel-18 </w:t>
      </w:r>
      <w:r w:rsidR="00F42BF1">
        <w:rPr>
          <w:rFonts w:eastAsia="Batang"/>
          <w:bCs/>
          <w:szCs w:val="20"/>
        </w:rPr>
        <w:t xml:space="preserve">NR sidelink </w:t>
      </w:r>
      <w:r w:rsidR="003309E2">
        <w:rPr>
          <w:rFonts w:eastAsia="Batang"/>
          <w:bCs/>
          <w:szCs w:val="20"/>
        </w:rPr>
        <w:t>evolution</w:t>
      </w:r>
      <w:r w:rsidR="00F42BF1">
        <w:rPr>
          <w:rFonts w:eastAsia="Batang"/>
          <w:bCs/>
          <w:szCs w:val="20"/>
        </w:rPr>
        <w:t xml:space="preserve"> WI,</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3309E2">
        <w:rPr>
          <w:rFonts w:eastAsiaTheme="minorEastAsia"/>
          <w:lang w:eastAsia="zh-CN"/>
        </w:rPr>
        <w:t xml:space="preserve">observations and </w:t>
      </w:r>
      <w:r w:rsidR="00A80025">
        <w:rPr>
          <w:rFonts w:eastAsiaTheme="minorEastAsia"/>
          <w:lang w:eastAsia="zh-CN"/>
        </w:rPr>
        <w:t>proposals</w:t>
      </w:r>
      <w:r w:rsidR="00524961" w:rsidRPr="00A82AD6">
        <w:rPr>
          <w:rFonts w:eastAsiaTheme="minorEastAsia"/>
          <w:lang w:eastAsia="zh-CN"/>
        </w:rPr>
        <w:t>:</w:t>
      </w:r>
    </w:p>
    <w:p w14:paraId="2958AD4F" w14:textId="25CD9E0C" w:rsidR="002019D0" w:rsidRPr="002019D0" w:rsidRDefault="002019D0" w:rsidP="000C19F7">
      <w:pPr>
        <w:pStyle w:val="BodyText"/>
        <w:spacing w:before="120"/>
        <w:rPr>
          <w:rFonts w:eastAsiaTheme="minorEastAsia"/>
          <w:b/>
          <w:lang w:eastAsia="zh-CN"/>
        </w:rPr>
      </w:pPr>
      <w:r w:rsidRPr="002019D0">
        <w:rPr>
          <w:rFonts w:eastAsiaTheme="minorEastAsia"/>
          <w:b/>
          <w:lang w:eastAsia="zh-CN"/>
        </w:rPr>
        <w:fldChar w:fldCharType="begin"/>
      </w:r>
      <w:r w:rsidRPr="002019D0">
        <w:rPr>
          <w:rFonts w:eastAsiaTheme="minorEastAsia"/>
          <w:b/>
          <w:lang w:eastAsia="zh-CN"/>
        </w:rPr>
        <w:instrText xml:space="preserve"> REF _Ref121151607 \h </w:instrText>
      </w:r>
      <w:r w:rsidRPr="002019D0">
        <w:rPr>
          <w:rFonts w:eastAsiaTheme="minorEastAsia"/>
          <w:b/>
          <w:lang w:eastAsia="zh-CN"/>
        </w:rPr>
      </w:r>
      <w:r>
        <w:rPr>
          <w:rFonts w:eastAsiaTheme="minorEastAsia"/>
          <w:b/>
          <w:lang w:eastAsia="zh-CN"/>
        </w:rPr>
        <w:instrText xml:space="preserve"> \* MERGEFORMAT </w:instrText>
      </w:r>
      <w:r w:rsidRPr="002019D0">
        <w:rPr>
          <w:rFonts w:eastAsiaTheme="minorEastAsia"/>
          <w:b/>
          <w:lang w:eastAsia="zh-CN"/>
        </w:rPr>
        <w:fldChar w:fldCharType="separate"/>
      </w:r>
      <w:r w:rsidRPr="002019D0">
        <w:rPr>
          <w:b/>
          <w:i/>
          <w:u w:val="single"/>
        </w:rPr>
        <w:t xml:space="preserve">Observation </w:t>
      </w:r>
      <w:r w:rsidRPr="002019D0">
        <w:rPr>
          <w:b/>
          <w:i/>
          <w:noProof/>
          <w:u w:val="single"/>
        </w:rPr>
        <w:t>1</w:t>
      </w:r>
      <w:r w:rsidRPr="002019D0">
        <w:rPr>
          <w:b/>
          <w:i/>
        </w:rPr>
        <w:t xml:space="preserve">: </w:t>
      </w:r>
      <w:r w:rsidRPr="002019D0">
        <w:rPr>
          <w:b/>
          <w:i/>
        </w:rPr>
        <w:t>There is no doubt of the feasibility and benefit of sidelink operating on unlicensed spectrum, while the remaining detailed issues can anyway be resolved during normative work phase</w:t>
      </w:r>
      <w:r w:rsidRPr="002019D0">
        <w:rPr>
          <w:rFonts w:eastAsiaTheme="minorEastAsia"/>
          <w:b/>
          <w:i/>
          <w:lang w:eastAsia="zh-CN"/>
        </w:rPr>
        <w:t>.</w:t>
      </w:r>
      <w:r w:rsidRPr="002019D0">
        <w:rPr>
          <w:rFonts w:eastAsiaTheme="minorEastAsia"/>
          <w:b/>
          <w:lang w:eastAsia="zh-CN"/>
        </w:rPr>
        <w:fldChar w:fldCharType="end"/>
      </w:r>
    </w:p>
    <w:p w14:paraId="0C700DC6" w14:textId="5025DA7F" w:rsidR="004824C8" w:rsidRPr="00EE5CC8" w:rsidRDefault="004824C8" w:rsidP="000C19F7">
      <w:pPr>
        <w:pStyle w:val="BodyText"/>
        <w:spacing w:before="120"/>
        <w:rPr>
          <w:rFonts w:eastAsiaTheme="minorEastAsia"/>
          <w:b/>
          <w:lang w:eastAsia="zh-CN"/>
        </w:rPr>
      </w:pPr>
      <w:r w:rsidRPr="00EE5CC8">
        <w:rPr>
          <w:rFonts w:eastAsiaTheme="minorEastAsia"/>
          <w:b/>
          <w:lang w:eastAsia="zh-CN"/>
        </w:rPr>
        <w:lastRenderedPageBreak/>
        <w:fldChar w:fldCharType="begin"/>
      </w:r>
      <w:r w:rsidRPr="00EE5CC8">
        <w:rPr>
          <w:rFonts w:eastAsiaTheme="minorEastAsia"/>
          <w:b/>
          <w:lang w:eastAsia="zh-CN"/>
        </w:rPr>
        <w:instrText xml:space="preserve"> REF _Ref120636784 \h  \* MERGEFORMAT </w:instrText>
      </w:r>
      <w:r w:rsidRPr="00EE5CC8">
        <w:rPr>
          <w:rFonts w:eastAsiaTheme="minorEastAsia"/>
          <w:b/>
          <w:lang w:eastAsia="zh-CN"/>
        </w:rPr>
      </w:r>
      <w:r w:rsidRPr="002019D0">
        <w:rPr>
          <w:rFonts w:eastAsiaTheme="minorEastAsia"/>
          <w:b/>
          <w:lang w:eastAsia="zh-CN"/>
        </w:rPr>
        <w:fldChar w:fldCharType="separate"/>
      </w:r>
      <w:r w:rsidR="002019D0" w:rsidRPr="002019D0">
        <w:rPr>
          <w:b/>
          <w:i/>
          <w:u w:val="single"/>
        </w:rPr>
        <w:t xml:space="preserve">Proposal </w:t>
      </w:r>
      <w:r w:rsidR="002019D0" w:rsidRPr="002019D0">
        <w:rPr>
          <w:b/>
          <w:i/>
          <w:noProof/>
          <w:u w:val="single"/>
        </w:rPr>
        <w:t>1</w:t>
      </w:r>
      <w:r w:rsidR="002019D0" w:rsidRPr="002019D0">
        <w:rPr>
          <w:b/>
          <w:i/>
        </w:rPr>
        <w:t>:</w:t>
      </w:r>
      <w:r w:rsidR="002019D0" w:rsidRPr="002019D0">
        <w:rPr>
          <w:b/>
        </w:rPr>
        <w:t xml:space="preserve"> </w:t>
      </w:r>
      <w:r w:rsidR="002019D0" w:rsidRPr="002019D0">
        <w:rPr>
          <w:b/>
          <w:i/>
        </w:rPr>
        <w:t>Start the normative work of objective 2 (i.e., SL unlicensed) of Rel-18 NR sidelink evolution WI after RAN#98.</w:t>
      </w:r>
      <w:r w:rsidRPr="00EE5CC8">
        <w:rPr>
          <w:rFonts w:eastAsiaTheme="minorEastAsia"/>
          <w:b/>
          <w:lang w:eastAsia="zh-CN"/>
        </w:rPr>
        <w:fldChar w:fldCharType="end"/>
      </w:r>
    </w:p>
    <w:p w14:paraId="25BA1127" w14:textId="7DF7A42E" w:rsidR="004A12B8" w:rsidRPr="00EE5CC8" w:rsidRDefault="004A12B8" w:rsidP="000C19F7">
      <w:pPr>
        <w:pStyle w:val="BodyText"/>
        <w:spacing w:before="120"/>
        <w:rPr>
          <w:rFonts w:eastAsiaTheme="minorEastAsia"/>
          <w:b/>
          <w:lang w:eastAsia="zh-CN"/>
        </w:rPr>
      </w:pPr>
      <w:r w:rsidRPr="00EE5CC8">
        <w:rPr>
          <w:rFonts w:eastAsiaTheme="minorEastAsia"/>
          <w:b/>
          <w:lang w:eastAsia="zh-CN"/>
        </w:rPr>
        <w:fldChar w:fldCharType="begin"/>
      </w:r>
      <w:r w:rsidRPr="00EE5CC8">
        <w:rPr>
          <w:rFonts w:eastAsiaTheme="minorEastAsia"/>
          <w:b/>
          <w:lang w:eastAsia="zh-CN"/>
        </w:rPr>
        <w:instrText xml:space="preserve"> REF _Ref120841260 \h  \* MERGEFORMAT </w:instrText>
      </w:r>
      <w:r w:rsidRPr="00EE5CC8">
        <w:rPr>
          <w:rFonts w:eastAsiaTheme="minorEastAsia"/>
          <w:b/>
          <w:lang w:eastAsia="zh-CN"/>
        </w:rPr>
      </w:r>
      <w:r w:rsidRPr="002019D0">
        <w:rPr>
          <w:rFonts w:eastAsiaTheme="minorEastAsia"/>
          <w:b/>
          <w:lang w:eastAsia="zh-CN"/>
        </w:rPr>
        <w:fldChar w:fldCharType="separate"/>
      </w:r>
      <w:r w:rsidR="002019D0" w:rsidRPr="002019D0">
        <w:rPr>
          <w:b/>
          <w:i/>
          <w:u w:val="single"/>
        </w:rPr>
        <w:t xml:space="preserve">Observation </w:t>
      </w:r>
      <w:r w:rsidR="002019D0" w:rsidRPr="002019D0">
        <w:rPr>
          <w:b/>
          <w:i/>
          <w:noProof/>
          <w:u w:val="single"/>
        </w:rPr>
        <w:t>2</w:t>
      </w:r>
      <w:r w:rsidR="002019D0" w:rsidRPr="002019D0">
        <w:rPr>
          <w:b/>
          <w:i/>
        </w:rPr>
        <w:t xml:space="preserve">: </w:t>
      </w:r>
      <w:r w:rsidR="002019D0" w:rsidRPr="002019D0">
        <w:rPr>
          <w:rFonts w:eastAsiaTheme="minorEastAsia"/>
          <w:b/>
          <w:i/>
          <w:lang w:eastAsia="zh-CN"/>
        </w:rPr>
        <w:t>Considering the urgent market need, it is very important to enable the NR sidelink over FR2 unlicensed bands because of the potentially higher performance and reliability, and better device integration level, which can hardly be supported by operating on FR1 unlicensed band.</w:t>
      </w:r>
      <w:r w:rsidRPr="00EE5CC8">
        <w:rPr>
          <w:rFonts w:eastAsiaTheme="minorEastAsia"/>
          <w:b/>
          <w:lang w:eastAsia="zh-CN"/>
        </w:rPr>
        <w:fldChar w:fldCharType="end"/>
      </w:r>
    </w:p>
    <w:p w14:paraId="2437C30A" w14:textId="16AFF417" w:rsidR="004A12B8" w:rsidRPr="00EE5CC8" w:rsidRDefault="004A12B8" w:rsidP="000C19F7">
      <w:pPr>
        <w:pStyle w:val="BodyText"/>
        <w:spacing w:before="120"/>
        <w:rPr>
          <w:rFonts w:eastAsiaTheme="minorEastAsia"/>
          <w:b/>
          <w:lang w:eastAsia="zh-CN"/>
        </w:rPr>
      </w:pPr>
      <w:r w:rsidRPr="00EE5CC8">
        <w:rPr>
          <w:rFonts w:eastAsiaTheme="minorEastAsia"/>
          <w:b/>
          <w:lang w:eastAsia="zh-CN"/>
        </w:rPr>
        <w:fldChar w:fldCharType="begin"/>
      </w:r>
      <w:r w:rsidRPr="00EE5CC8">
        <w:rPr>
          <w:rFonts w:eastAsiaTheme="minorEastAsia"/>
          <w:b/>
          <w:lang w:eastAsia="zh-CN"/>
        </w:rPr>
        <w:instrText xml:space="preserve"> REF _Ref120841264 \h  \* MERGEFORMAT </w:instrText>
      </w:r>
      <w:r w:rsidRPr="00EE5CC8">
        <w:rPr>
          <w:rFonts w:eastAsiaTheme="minorEastAsia"/>
          <w:b/>
          <w:lang w:eastAsia="zh-CN"/>
        </w:rPr>
      </w:r>
      <w:r w:rsidRPr="002019D0">
        <w:rPr>
          <w:rFonts w:eastAsiaTheme="minorEastAsia"/>
          <w:b/>
          <w:lang w:eastAsia="zh-CN"/>
        </w:rPr>
        <w:fldChar w:fldCharType="separate"/>
      </w:r>
      <w:r w:rsidR="002019D0" w:rsidRPr="002019D0">
        <w:rPr>
          <w:b/>
          <w:i/>
          <w:u w:val="single"/>
        </w:rPr>
        <w:t xml:space="preserve">Observation </w:t>
      </w:r>
      <w:r w:rsidR="002019D0" w:rsidRPr="002019D0">
        <w:rPr>
          <w:b/>
          <w:i/>
          <w:noProof/>
          <w:u w:val="single"/>
        </w:rPr>
        <w:t>3</w:t>
      </w:r>
      <w:r w:rsidR="002019D0" w:rsidRPr="002019D0">
        <w:rPr>
          <w:b/>
          <w:i/>
        </w:rPr>
        <w:t xml:space="preserve">: Good progresses have been achieved for </w:t>
      </w:r>
      <w:r w:rsidR="002019D0" w:rsidRPr="002019D0">
        <w:rPr>
          <w:rFonts w:eastAsiaTheme="minorEastAsia"/>
          <w:b/>
          <w:i/>
          <w:lang w:eastAsia="zh-CN"/>
        </w:rPr>
        <w:t>Rel-18 NR sidelink evolution WI in the previous quarters.</w:t>
      </w:r>
      <w:r w:rsidRPr="00EE5CC8">
        <w:rPr>
          <w:rFonts w:eastAsiaTheme="minorEastAsia"/>
          <w:b/>
          <w:lang w:eastAsia="zh-CN"/>
        </w:rPr>
        <w:fldChar w:fldCharType="end"/>
      </w:r>
    </w:p>
    <w:p w14:paraId="5E360A15" w14:textId="1F5D324B" w:rsidR="00EE5CC8" w:rsidRPr="00EE5CC8" w:rsidRDefault="00EE5CC8" w:rsidP="000C19F7">
      <w:pPr>
        <w:pStyle w:val="BodyText"/>
        <w:spacing w:before="120"/>
        <w:rPr>
          <w:rFonts w:eastAsiaTheme="minorEastAsia"/>
          <w:b/>
          <w:lang w:eastAsia="zh-CN"/>
        </w:rPr>
      </w:pPr>
      <w:r w:rsidRPr="00EE5CC8">
        <w:rPr>
          <w:rFonts w:eastAsiaTheme="minorEastAsia"/>
          <w:b/>
          <w:lang w:eastAsia="zh-CN"/>
        </w:rPr>
        <w:fldChar w:fldCharType="begin"/>
      </w:r>
      <w:r w:rsidRPr="00EE5CC8">
        <w:rPr>
          <w:rFonts w:eastAsiaTheme="minorEastAsia"/>
          <w:b/>
          <w:lang w:eastAsia="zh-CN"/>
        </w:rPr>
        <w:instrText xml:space="preserve"> REF _Ref121127851 \h </w:instrText>
      </w:r>
      <w:r w:rsidRPr="002019D0">
        <w:rPr>
          <w:rFonts w:eastAsiaTheme="minorEastAsia"/>
          <w:b/>
          <w:lang w:eastAsia="zh-CN"/>
        </w:rPr>
        <w:instrText xml:space="preserve"> \* MERGEFORMAT </w:instrText>
      </w:r>
      <w:r w:rsidRPr="00EE5CC8">
        <w:rPr>
          <w:rFonts w:eastAsiaTheme="minorEastAsia"/>
          <w:b/>
          <w:lang w:eastAsia="zh-CN"/>
        </w:rPr>
      </w:r>
      <w:r w:rsidRPr="002019D0">
        <w:rPr>
          <w:rFonts w:eastAsiaTheme="minorEastAsia"/>
          <w:b/>
          <w:lang w:eastAsia="zh-CN"/>
        </w:rPr>
        <w:fldChar w:fldCharType="separate"/>
      </w:r>
      <w:r w:rsidR="002019D0" w:rsidRPr="002019D0">
        <w:rPr>
          <w:b/>
          <w:i/>
          <w:u w:val="single"/>
        </w:rPr>
        <w:t xml:space="preserve">Observation </w:t>
      </w:r>
      <w:r w:rsidR="002019D0" w:rsidRPr="002019D0">
        <w:rPr>
          <w:b/>
          <w:i/>
          <w:noProof/>
          <w:u w:val="single"/>
        </w:rPr>
        <w:t>4</w:t>
      </w:r>
      <w:r w:rsidR="002019D0" w:rsidRPr="002019D0">
        <w:rPr>
          <w:b/>
          <w:i/>
        </w:rPr>
        <w:t>: The work of</w:t>
      </w:r>
      <w:r w:rsidR="002019D0" w:rsidRPr="002019D0">
        <w:rPr>
          <w:rFonts w:eastAsia="Batang" w:cs="Times"/>
          <w:b/>
          <w:bCs/>
          <w:sz w:val="24"/>
          <w:lang w:val="en-GB" w:eastAsia="ko-KR"/>
        </w:rPr>
        <w:t xml:space="preserve"> </w:t>
      </w:r>
      <w:r w:rsidR="002019D0" w:rsidRPr="002019D0">
        <w:rPr>
          <w:b/>
          <w:i/>
          <w:lang w:val="en-GB"/>
        </w:rPr>
        <w:t>evaluation methodology update for FR2</w:t>
      </w:r>
      <w:r w:rsidR="002019D0" w:rsidRPr="002019D0">
        <w:rPr>
          <w:b/>
          <w:i/>
        </w:rPr>
        <w:t xml:space="preserve"> has been completed in Q4 in RAN1WG.</w:t>
      </w:r>
      <w:r w:rsidRPr="00EE5CC8">
        <w:rPr>
          <w:rFonts w:eastAsiaTheme="minorEastAsia"/>
          <w:b/>
          <w:lang w:eastAsia="zh-CN"/>
        </w:rPr>
        <w:fldChar w:fldCharType="end"/>
      </w:r>
    </w:p>
    <w:p w14:paraId="2D794318" w14:textId="6E4F5061" w:rsidR="009F7334" w:rsidRPr="00EE5CC8" w:rsidRDefault="009F7334" w:rsidP="000C19F7">
      <w:pPr>
        <w:pStyle w:val="BodyText"/>
        <w:spacing w:before="120"/>
        <w:rPr>
          <w:rFonts w:eastAsiaTheme="minorEastAsia"/>
          <w:b/>
          <w:lang w:eastAsia="zh-CN"/>
        </w:rPr>
      </w:pPr>
      <w:r w:rsidRPr="00EE5CC8">
        <w:rPr>
          <w:rFonts w:eastAsiaTheme="minorEastAsia"/>
          <w:b/>
          <w:lang w:eastAsia="zh-CN"/>
        </w:rPr>
        <w:fldChar w:fldCharType="begin"/>
      </w:r>
      <w:r w:rsidRPr="00EE5CC8">
        <w:rPr>
          <w:rFonts w:eastAsiaTheme="minorEastAsia"/>
          <w:b/>
          <w:lang w:eastAsia="zh-CN"/>
        </w:rPr>
        <w:instrText xml:space="preserve"> REF _Ref113024991 \h  \* MERGEFORMAT </w:instrText>
      </w:r>
      <w:r w:rsidRPr="00EE5CC8">
        <w:rPr>
          <w:rFonts w:eastAsiaTheme="minorEastAsia"/>
          <w:b/>
          <w:lang w:eastAsia="zh-CN"/>
        </w:rPr>
      </w:r>
      <w:r w:rsidRPr="002019D0">
        <w:rPr>
          <w:rFonts w:eastAsiaTheme="minorEastAsia"/>
          <w:b/>
          <w:lang w:eastAsia="zh-CN"/>
        </w:rPr>
        <w:fldChar w:fldCharType="separate"/>
      </w:r>
      <w:r w:rsidR="002019D0" w:rsidRPr="002019D0">
        <w:rPr>
          <w:b/>
          <w:i/>
          <w:u w:val="single"/>
        </w:rPr>
        <w:t xml:space="preserve">Observation </w:t>
      </w:r>
      <w:r w:rsidR="002019D0" w:rsidRPr="002019D0">
        <w:rPr>
          <w:b/>
          <w:i/>
          <w:noProof/>
          <w:u w:val="single"/>
        </w:rPr>
        <w:t>5</w:t>
      </w:r>
      <w:r w:rsidR="002019D0" w:rsidRPr="002019D0">
        <w:rPr>
          <w:b/>
          <w:i/>
        </w:rPr>
        <w:t xml:space="preserve">: The </w:t>
      </w:r>
      <w:r w:rsidR="002019D0" w:rsidRPr="002019D0">
        <w:rPr>
          <w:rFonts w:eastAsiaTheme="minorEastAsia"/>
          <w:b/>
          <w:i/>
          <w:lang w:eastAsia="zh-CN"/>
        </w:rPr>
        <w:t>work of Rel-17 NR sidelink enhancements has been completed, while the maintenance work load has already been declined significantly in Q4, and is foreseen to be further minimized in the next quarter.</w:t>
      </w:r>
      <w:r w:rsidRPr="00EE5CC8">
        <w:rPr>
          <w:rFonts w:eastAsiaTheme="minorEastAsia"/>
          <w:b/>
          <w:lang w:eastAsia="zh-CN"/>
        </w:rPr>
        <w:fldChar w:fldCharType="end"/>
      </w:r>
      <w:bookmarkStart w:id="21" w:name="_GoBack"/>
      <w:bookmarkEnd w:id="21"/>
    </w:p>
    <w:p w14:paraId="2CADDC2E" w14:textId="529D6547" w:rsidR="004A12B8" w:rsidRPr="00EE5CC8" w:rsidRDefault="004A12B8" w:rsidP="000C19F7">
      <w:pPr>
        <w:pStyle w:val="BodyText"/>
        <w:spacing w:before="120"/>
        <w:rPr>
          <w:rFonts w:eastAsiaTheme="minorEastAsia"/>
          <w:b/>
          <w:lang w:eastAsia="zh-CN"/>
        </w:rPr>
      </w:pPr>
      <w:r w:rsidRPr="00EE5CC8">
        <w:rPr>
          <w:rFonts w:eastAsiaTheme="minorEastAsia"/>
          <w:b/>
          <w:lang w:eastAsia="zh-CN"/>
        </w:rPr>
        <w:fldChar w:fldCharType="begin"/>
      </w:r>
      <w:r w:rsidRPr="00EE5CC8">
        <w:rPr>
          <w:rFonts w:eastAsiaTheme="minorEastAsia"/>
          <w:b/>
          <w:lang w:eastAsia="zh-CN"/>
        </w:rPr>
        <w:instrText xml:space="preserve"> REF _Ref120841250 \h  \* MERGEFORMAT </w:instrText>
      </w:r>
      <w:r w:rsidRPr="00EE5CC8">
        <w:rPr>
          <w:rFonts w:eastAsiaTheme="minorEastAsia"/>
          <w:b/>
          <w:lang w:eastAsia="zh-CN"/>
        </w:rPr>
      </w:r>
      <w:r w:rsidRPr="002019D0">
        <w:rPr>
          <w:rFonts w:eastAsiaTheme="minorEastAsia"/>
          <w:b/>
          <w:lang w:eastAsia="zh-CN"/>
        </w:rPr>
        <w:fldChar w:fldCharType="separate"/>
      </w:r>
      <w:r w:rsidR="002019D0" w:rsidRPr="002019D0">
        <w:rPr>
          <w:b/>
          <w:i/>
          <w:u w:val="single"/>
        </w:rPr>
        <w:t xml:space="preserve">Observation </w:t>
      </w:r>
      <w:r w:rsidR="002019D0" w:rsidRPr="002019D0">
        <w:rPr>
          <w:b/>
          <w:i/>
          <w:noProof/>
          <w:u w:val="single"/>
        </w:rPr>
        <w:t>6</w:t>
      </w:r>
      <w:r w:rsidR="002019D0" w:rsidRPr="002019D0">
        <w:rPr>
          <w:b/>
          <w:i/>
        </w:rPr>
        <w:t>: It is desirable to start the RAN2 work as early as possible</w:t>
      </w:r>
      <w:r w:rsidR="002019D0" w:rsidRPr="002019D0">
        <w:rPr>
          <w:rFonts w:eastAsiaTheme="minorEastAsia"/>
          <w:b/>
          <w:i/>
          <w:lang w:eastAsia="zh-CN"/>
        </w:rPr>
        <w:t>.</w:t>
      </w:r>
      <w:r w:rsidRPr="00EE5CC8">
        <w:rPr>
          <w:rFonts w:eastAsiaTheme="minorEastAsia"/>
          <w:b/>
          <w:lang w:eastAsia="zh-CN"/>
        </w:rPr>
        <w:fldChar w:fldCharType="end"/>
      </w:r>
    </w:p>
    <w:p w14:paraId="530ECBD3" w14:textId="58AF1543" w:rsidR="00E51581" w:rsidRPr="00EE5CC8" w:rsidRDefault="00E51581" w:rsidP="000C19F7">
      <w:pPr>
        <w:pStyle w:val="BodyText"/>
        <w:spacing w:before="120"/>
        <w:rPr>
          <w:rFonts w:eastAsiaTheme="minorEastAsia"/>
          <w:b/>
          <w:lang w:eastAsia="zh-CN"/>
        </w:rPr>
      </w:pPr>
      <w:r w:rsidRPr="00EE5CC8">
        <w:rPr>
          <w:rFonts w:eastAsiaTheme="minorEastAsia"/>
          <w:b/>
          <w:lang w:eastAsia="zh-CN"/>
        </w:rPr>
        <w:fldChar w:fldCharType="begin"/>
      </w:r>
      <w:r w:rsidRPr="00EE5CC8">
        <w:rPr>
          <w:rFonts w:eastAsiaTheme="minorEastAsia"/>
          <w:b/>
          <w:lang w:eastAsia="zh-CN"/>
        </w:rPr>
        <w:instrText xml:space="preserve"> REF _Ref101467769 \h  \* MERGEFORMAT </w:instrText>
      </w:r>
      <w:r w:rsidRPr="00EE5CC8">
        <w:rPr>
          <w:rFonts w:eastAsiaTheme="minorEastAsia"/>
          <w:b/>
          <w:lang w:eastAsia="zh-CN"/>
        </w:rPr>
      </w:r>
      <w:r w:rsidRPr="002019D0">
        <w:rPr>
          <w:rFonts w:eastAsiaTheme="minorEastAsia"/>
          <w:b/>
          <w:lang w:eastAsia="zh-CN"/>
        </w:rPr>
        <w:fldChar w:fldCharType="separate"/>
      </w:r>
      <w:r w:rsidR="002019D0" w:rsidRPr="002019D0">
        <w:rPr>
          <w:b/>
          <w:i/>
          <w:u w:val="single"/>
        </w:rPr>
        <w:t xml:space="preserve">Proposal </w:t>
      </w:r>
      <w:r w:rsidR="002019D0" w:rsidRPr="002019D0">
        <w:rPr>
          <w:b/>
          <w:i/>
          <w:noProof/>
          <w:u w:val="single"/>
        </w:rPr>
        <w:t>2</w:t>
      </w:r>
      <w:r w:rsidR="002019D0" w:rsidRPr="002019D0">
        <w:rPr>
          <w:b/>
          <w:i/>
        </w:rPr>
        <w:t>:</w:t>
      </w:r>
      <w:r w:rsidR="002019D0" w:rsidRPr="002019D0">
        <w:rPr>
          <w:b/>
        </w:rPr>
        <w:t xml:space="preserve"> </w:t>
      </w:r>
      <w:r w:rsidR="002019D0" w:rsidRPr="002019D0">
        <w:rPr>
          <w:b/>
          <w:i/>
        </w:rPr>
        <w:t>Start the work of objective 1 (i.e. SL CA) of Rel-18 NR sidelink evolution WI after RAN#98.</w:t>
      </w:r>
      <w:r w:rsidRPr="00EE5CC8">
        <w:rPr>
          <w:rFonts w:eastAsiaTheme="minorEastAsia"/>
          <w:b/>
          <w:lang w:eastAsia="zh-CN"/>
        </w:rPr>
        <w:fldChar w:fldCharType="end"/>
      </w:r>
    </w:p>
    <w:p w14:paraId="12EB2FC5" w14:textId="61A2BFCF" w:rsidR="007060A9" w:rsidRPr="00EE5CC8" w:rsidRDefault="007060A9" w:rsidP="008D5058">
      <w:pPr>
        <w:pStyle w:val="BodyText"/>
        <w:tabs>
          <w:tab w:val="right" w:pos="9029"/>
        </w:tabs>
        <w:spacing w:before="120"/>
        <w:rPr>
          <w:rFonts w:eastAsia="Batang"/>
          <w:b/>
          <w:i/>
          <w:noProof/>
          <w:szCs w:val="20"/>
          <w:lang w:eastAsia="x-none"/>
        </w:rPr>
      </w:pPr>
      <w:r w:rsidRPr="00EE5CC8">
        <w:rPr>
          <w:rFonts w:eastAsia="Batang"/>
          <w:b/>
          <w:i/>
          <w:noProof/>
          <w:szCs w:val="20"/>
          <w:lang w:eastAsia="x-none"/>
        </w:rPr>
        <w:fldChar w:fldCharType="begin"/>
      </w:r>
      <w:r w:rsidRPr="00EE5CC8">
        <w:rPr>
          <w:rFonts w:eastAsia="Batang"/>
          <w:b/>
          <w:i/>
          <w:noProof/>
          <w:szCs w:val="20"/>
          <w:lang w:eastAsia="x-none"/>
        </w:rPr>
        <w:instrText xml:space="preserve"> REF _Ref53755290 \h  \* MERGEFORMAT </w:instrText>
      </w:r>
      <w:r w:rsidRPr="00EE5CC8">
        <w:rPr>
          <w:rFonts w:eastAsia="Batang"/>
          <w:b/>
          <w:i/>
          <w:noProof/>
          <w:szCs w:val="20"/>
          <w:lang w:eastAsia="x-none"/>
        </w:rPr>
      </w:r>
      <w:r w:rsidRPr="002019D0">
        <w:rPr>
          <w:rFonts w:eastAsia="Batang"/>
          <w:b/>
          <w:i/>
          <w:noProof/>
          <w:szCs w:val="20"/>
          <w:lang w:eastAsia="x-none"/>
        </w:rPr>
        <w:fldChar w:fldCharType="separate"/>
      </w:r>
      <w:r w:rsidR="002019D0" w:rsidRPr="002019D0">
        <w:rPr>
          <w:b/>
          <w:i/>
          <w:u w:val="single"/>
        </w:rPr>
        <w:t xml:space="preserve">Proposal </w:t>
      </w:r>
      <w:r w:rsidR="002019D0" w:rsidRPr="002019D0">
        <w:rPr>
          <w:b/>
          <w:i/>
          <w:noProof/>
          <w:u w:val="single"/>
        </w:rPr>
        <w:t>3</w:t>
      </w:r>
      <w:r w:rsidR="002019D0" w:rsidRPr="002019D0">
        <w:rPr>
          <w:b/>
          <w:i/>
        </w:rPr>
        <w:t xml:space="preserve">: </w:t>
      </w:r>
      <w:r w:rsidR="002019D0" w:rsidRPr="002019D0">
        <w:rPr>
          <w:rFonts w:eastAsiaTheme="minorEastAsia" w:cs="Times"/>
          <w:b/>
          <w:i/>
          <w:lang w:eastAsia="zh-CN"/>
        </w:rPr>
        <w:t>Start the</w:t>
      </w:r>
      <w:r w:rsidR="002019D0" w:rsidRPr="002019D0">
        <w:rPr>
          <w:b/>
          <w:i/>
        </w:rPr>
        <w:t xml:space="preserve"> </w:t>
      </w:r>
      <w:r w:rsidR="002019D0" w:rsidRPr="002019D0">
        <w:rPr>
          <w:rFonts w:eastAsiaTheme="minorEastAsia" w:cs="Times"/>
          <w:b/>
          <w:i/>
          <w:lang w:eastAsia="zh-CN"/>
        </w:rPr>
        <w:t xml:space="preserve">work of objective 3 (i.e. SL over </w:t>
      </w:r>
      <w:r w:rsidR="002019D0" w:rsidRPr="002019D0">
        <w:rPr>
          <w:b/>
          <w:i/>
        </w:rPr>
        <w:t>FR2</w:t>
      </w:r>
      <w:r w:rsidR="002019D0" w:rsidRPr="002019D0">
        <w:rPr>
          <w:rFonts w:eastAsiaTheme="minorEastAsia" w:cs="Times"/>
          <w:b/>
          <w:i/>
          <w:lang w:eastAsia="zh-CN"/>
        </w:rPr>
        <w:t xml:space="preserve">) of </w:t>
      </w:r>
      <w:r w:rsidR="002019D0" w:rsidRPr="002019D0">
        <w:rPr>
          <w:b/>
          <w:i/>
        </w:rPr>
        <w:t>Rel-18 NR sidelink evolution WI after RAN#98.</w:t>
      </w:r>
      <w:r w:rsidRPr="00EE5CC8">
        <w:rPr>
          <w:rFonts w:eastAsia="Batang"/>
          <w:b/>
          <w:i/>
          <w:noProof/>
          <w:szCs w:val="20"/>
          <w:lang w:eastAsia="x-none"/>
        </w:rPr>
        <w:fldChar w:fldCharType="end"/>
      </w:r>
      <w:r w:rsidR="008D5058" w:rsidRPr="00EE5CC8">
        <w:rPr>
          <w:rFonts w:eastAsia="Batang"/>
          <w:b/>
          <w:i/>
          <w:noProof/>
          <w:szCs w:val="20"/>
          <w:lang w:eastAsia="x-none"/>
        </w:rPr>
        <w:tab/>
      </w: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2" w:name="_Ref510367705"/>
      <w:bookmarkStart w:id="23" w:name="_Ref503565490"/>
      <w:bookmarkStart w:id="24" w:name="_Ref493791948"/>
      <w:bookmarkStart w:id="25" w:name="_Ref503565531"/>
      <w:r w:rsidRPr="00203CE9">
        <w:rPr>
          <w:rFonts w:ascii="Arial" w:eastAsia="宋体" w:hAnsi="Arial" w:cs="Times New Roman"/>
          <w:b w:val="0"/>
          <w:bCs w:val="0"/>
          <w:kern w:val="0"/>
          <w:sz w:val="36"/>
          <w:szCs w:val="20"/>
          <w:lang w:eastAsia="zh-CN"/>
        </w:rPr>
        <w:t>Reference</w:t>
      </w:r>
    </w:p>
    <w:p w14:paraId="458A686B" w14:textId="1D65770C" w:rsidR="00780E54" w:rsidRDefault="00BD08AF" w:rsidP="00D322CD">
      <w:pPr>
        <w:pStyle w:val="BodyText"/>
        <w:numPr>
          <w:ilvl w:val="0"/>
          <w:numId w:val="6"/>
        </w:numPr>
        <w:spacing w:before="120" w:after="0"/>
        <w:rPr>
          <w:rFonts w:eastAsia="宋体"/>
          <w:szCs w:val="20"/>
        </w:rPr>
      </w:pPr>
      <w:bookmarkStart w:id="26" w:name="_Ref68009470"/>
      <w:bookmarkStart w:id="27" w:name="_Ref521328302"/>
      <w:bookmarkStart w:id="28" w:name="_Ref510367818"/>
      <w:bookmarkEnd w:id="22"/>
      <w:r w:rsidRPr="00BD08AF">
        <w:rPr>
          <w:rFonts w:eastAsia="宋体"/>
          <w:szCs w:val="20"/>
        </w:rPr>
        <w:t>RP-213678</w:t>
      </w:r>
      <w:r w:rsidR="00780E54">
        <w:rPr>
          <w:rFonts w:eastAsia="宋体"/>
          <w:szCs w:val="20"/>
        </w:rPr>
        <w:t>, “</w:t>
      </w:r>
      <w:r w:rsidR="006B1108" w:rsidRPr="006B1108">
        <w:rPr>
          <w:rFonts w:eastAsia="宋体"/>
          <w:szCs w:val="20"/>
        </w:rPr>
        <w:t>New WID on NR sidelink evolution</w:t>
      </w:r>
      <w:r w:rsidR="00780E54">
        <w:rPr>
          <w:rFonts w:eastAsia="宋体"/>
          <w:szCs w:val="20"/>
        </w:rPr>
        <w:t>”, RAN#</w:t>
      </w:r>
      <w:r>
        <w:rPr>
          <w:rFonts w:eastAsia="宋体"/>
          <w:szCs w:val="20"/>
        </w:rPr>
        <w:t>94</w:t>
      </w:r>
      <w:r w:rsidR="00586093">
        <w:rPr>
          <w:rFonts w:eastAsia="宋体"/>
          <w:szCs w:val="20"/>
        </w:rPr>
        <w:t>-</w:t>
      </w:r>
      <w:r w:rsidR="00780E54">
        <w:rPr>
          <w:rFonts w:eastAsia="宋体"/>
          <w:szCs w:val="20"/>
        </w:rPr>
        <w:t>e.</w:t>
      </w:r>
      <w:bookmarkEnd w:id="26"/>
    </w:p>
    <w:p w14:paraId="098980D2" w14:textId="73079F73" w:rsidR="00BD08AF" w:rsidRDefault="00BE0FFF" w:rsidP="00D322CD">
      <w:pPr>
        <w:pStyle w:val="BodyText"/>
        <w:numPr>
          <w:ilvl w:val="0"/>
          <w:numId w:val="6"/>
        </w:numPr>
        <w:spacing w:before="120" w:after="0"/>
        <w:rPr>
          <w:rFonts w:eastAsia="宋体"/>
          <w:szCs w:val="20"/>
        </w:rPr>
      </w:pPr>
      <w:bookmarkStart w:id="29" w:name="_Ref113025445"/>
      <w:r w:rsidRPr="00BE0FFF">
        <w:rPr>
          <w:rFonts w:eastAsia="宋体"/>
          <w:szCs w:val="20"/>
        </w:rPr>
        <w:t>RP-221938</w:t>
      </w:r>
      <w:r w:rsidR="00BD08AF">
        <w:rPr>
          <w:rFonts w:eastAsia="宋体"/>
          <w:szCs w:val="20"/>
        </w:rPr>
        <w:t>, “</w:t>
      </w:r>
      <w:r w:rsidR="00BD08AF" w:rsidRPr="00BD08AF">
        <w:rPr>
          <w:rFonts w:eastAsia="宋体"/>
          <w:szCs w:val="20"/>
        </w:rPr>
        <w:t>WID revision: NR sidelink evolution</w:t>
      </w:r>
      <w:r w:rsidR="00BD08AF">
        <w:rPr>
          <w:rFonts w:eastAsia="宋体"/>
          <w:szCs w:val="20"/>
        </w:rPr>
        <w:t>”, RAN#9</w:t>
      </w:r>
      <w:r>
        <w:rPr>
          <w:rFonts w:eastAsia="宋体"/>
          <w:szCs w:val="20"/>
        </w:rPr>
        <w:t>7</w:t>
      </w:r>
      <w:r w:rsidR="00435380">
        <w:rPr>
          <w:rFonts w:eastAsia="宋体"/>
          <w:szCs w:val="20"/>
        </w:rPr>
        <w:t>-e</w:t>
      </w:r>
      <w:r w:rsidR="00BD08AF">
        <w:rPr>
          <w:rFonts w:eastAsia="宋体"/>
          <w:szCs w:val="20"/>
        </w:rPr>
        <w:t>.</w:t>
      </w:r>
      <w:bookmarkEnd w:id="29"/>
    </w:p>
    <w:p w14:paraId="3FFA2D08" w14:textId="5C2472DE" w:rsidR="004F3443" w:rsidRDefault="00BF4508" w:rsidP="00D322CD">
      <w:pPr>
        <w:pStyle w:val="BodyText"/>
        <w:numPr>
          <w:ilvl w:val="0"/>
          <w:numId w:val="6"/>
        </w:numPr>
        <w:spacing w:before="120" w:after="0"/>
        <w:rPr>
          <w:rFonts w:eastAsia="宋体"/>
          <w:szCs w:val="20"/>
        </w:rPr>
      </w:pPr>
      <w:bookmarkStart w:id="30" w:name="_Ref113025483"/>
      <w:r w:rsidRPr="00BF4508">
        <w:rPr>
          <w:rFonts w:eastAsia="宋体"/>
          <w:szCs w:val="20"/>
        </w:rPr>
        <w:t>RP-222805</w:t>
      </w:r>
      <w:r w:rsidR="004F3443">
        <w:rPr>
          <w:rFonts w:eastAsia="宋体"/>
          <w:szCs w:val="20"/>
        </w:rPr>
        <w:t>, “</w:t>
      </w:r>
      <w:r w:rsidR="004F3443" w:rsidRPr="004F3443">
        <w:rPr>
          <w:rFonts w:eastAsia="宋体"/>
          <w:szCs w:val="20"/>
        </w:rPr>
        <w:t>Status Report to TSG</w:t>
      </w:r>
      <w:r w:rsidR="004F3443">
        <w:rPr>
          <w:rFonts w:eastAsia="宋体"/>
          <w:szCs w:val="20"/>
        </w:rPr>
        <w:t>”, RAN#9</w:t>
      </w:r>
      <w:r w:rsidR="00E72390">
        <w:rPr>
          <w:rFonts w:eastAsia="宋体"/>
          <w:szCs w:val="20"/>
        </w:rPr>
        <w:t>8</w:t>
      </w:r>
      <w:r w:rsidR="004F3443">
        <w:rPr>
          <w:rFonts w:eastAsia="宋体"/>
          <w:szCs w:val="20"/>
        </w:rPr>
        <w:t>-e.</w:t>
      </w:r>
      <w:bookmarkEnd w:id="30"/>
    </w:p>
    <w:bookmarkEnd w:id="23"/>
    <w:bookmarkEnd w:id="24"/>
    <w:bookmarkEnd w:id="25"/>
    <w:bookmarkEnd w:id="27"/>
    <w:bookmarkEnd w:id="28"/>
    <w:p w14:paraId="0B4716CC" w14:textId="6E6A32A4" w:rsidR="004002DF" w:rsidRDefault="004002DF" w:rsidP="001A2880">
      <w:pPr>
        <w:pStyle w:val="BodyText"/>
        <w:spacing w:before="120" w:after="0"/>
        <w:rPr>
          <w:rFonts w:eastAsia="宋体"/>
          <w:szCs w:val="20"/>
        </w:rPr>
      </w:pPr>
    </w:p>
    <w:sectPr w:rsidR="004002DF" w:rsidSect="00545FCD">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5B460" w14:textId="77777777" w:rsidR="00490BAA" w:rsidRDefault="00490BAA">
      <w:r>
        <w:separator/>
      </w:r>
    </w:p>
  </w:endnote>
  <w:endnote w:type="continuationSeparator" w:id="0">
    <w:p w14:paraId="0A87FB87" w14:textId="77777777" w:rsidR="00490BAA" w:rsidRDefault="00490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E8EA9" w14:textId="77777777" w:rsidR="00490BAA" w:rsidRDefault="00490BAA">
      <w:r>
        <w:separator/>
      </w:r>
    </w:p>
  </w:footnote>
  <w:footnote w:type="continuationSeparator" w:id="0">
    <w:p w14:paraId="3D02A764" w14:textId="77777777" w:rsidR="00490BAA" w:rsidRDefault="00490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75304"/>
    <w:multiLevelType w:val="hybridMultilevel"/>
    <w:tmpl w:val="EF24D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603CE5"/>
    <w:multiLevelType w:val="hybridMultilevel"/>
    <w:tmpl w:val="B438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426C0E"/>
    <w:multiLevelType w:val="hybridMultilevel"/>
    <w:tmpl w:val="5D2A9A04"/>
    <w:lvl w:ilvl="0" w:tplc="260E5EAE">
      <w:start w:val="1"/>
      <w:numFmt w:val="bullet"/>
      <w:lvlText w:val="•"/>
      <w:lvlJc w:val="left"/>
      <w:pPr>
        <w:tabs>
          <w:tab w:val="num" w:pos="720"/>
        </w:tabs>
        <w:ind w:left="720" w:hanging="360"/>
      </w:pPr>
      <w:rPr>
        <w:rFonts w:ascii="Arial" w:hAnsi="Arial" w:hint="default"/>
      </w:rPr>
    </w:lvl>
    <w:lvl w:ilvl="1" w:tplc="D3DE6194">
      <w:start w:val="1"/>
      <w:numFmt w:val="bullet"/>
      <w:lvlText w:val="•"/>
      <w:lvlJc w:val="left"/>
      <w:pPr>
        <w:tabs>
          <w:tab w:val="num" w:pos="1440"/>
        </w:tabs>
        <w:ind w:left="1440" w:hanging="360"/>
      </w:pPr>
      <w:rPr>
        <w:rFonts w:ascii="Arial" w:hAnsi="Arial" w:hint="default"/>
      </w:rPr>
    </w:lvl>
    <w:lvl w:ilvl="2" w:tplc="EED2A8E8">
      <w:start w:val="1"/>
      <w:numFmt w:val="bullet"/>
      <w:lvlText w:val="•"/>
      <w:lvlJc w:val="left"/>
      <w:pPr>
        <w:tabs>
          <w:tab w:val="num" w:pos="2160"/>
        </w:tabs>
        <w:ind w:left="2160" w:hanging="360"/>
      </w:pPr>
      <w:rPr>
        <w:rFonts w:ascii="Arial" w:hAnsi="Arial" w:hint="default"/>
      </w:rPr>
    </w:lvl>
    <w:lvl w:ilvl="3" w:tplc="776A8550" w:tentative="1">
      <w:start w:val="1"/>
      <w:numFmt w:val="bullet"/>
      <w:lvlText w:val="•"/>
      <w:lvlJc w:val="left"/>
      <w:pPr>
        <w:tabs>
          <w:tab w:val="num" w:pos="2880"/>
        </w:tabs>
        <w:ind w:left="2880" w:hanging="360"/>
      </w:pPr>
      <w:rPr>
        <w:rFonts w:ascii="Arial" w:hAnsi="Arial" w:hint="default"/>
      </w:rPr>
    </w:lvl>
    <w:lvl w:ilvl="4" w:tplc="B108FE98" w:tentative="1">
      <w:start w:val="1"/>
      <w:numFmt w:val="bullet"/>
      <w:lvlText w:val="•"/>
      <w:lvlJc w:val="left"/>
      <w:pPr>
        <w:tabs>
          <w:tab w:val="num" w:pos="3600"/>
        </w:tabs>
        <w:ind w:left="3600" w:hanging="360"/>
      </w:pPr>
      <w:rPr>
        <w:rFonts w:ascii="Arial" w:hAnsi="Arial" w:hint="default"/>
      </w:rPr>
    </w:lvl>
    <w:lvl w:ilvl="5" w:tplc="D062C97A" w:tentative="1">
      <w:start w:val="1"/>
      <w:numFmt w:val="bullet"/>
      <w:lvlText w:val="•"/>
      <w:lvlJc w:val="left"/>
      <w:pPr>
        <w:tabs>
          <w:tab w:val="num" w:pos="4320"/>
        </w:tabs>
        <w:ind w:left="4320" w:hanging="360"/>
      </w:pPr>
      <w:rPr>
        <w:rFonts w:ascii="Arial" w:hAnsi="Arial" w:hint="default"/>
      </w:rPr>
    </w:lvl>
    <w:lvl w:ilvl="6" w:tplc="DC30B4D4" w:tentative="1">
      <w:start w:val="1"/>
      <w:numFmt w:val="bullet"/>
      <w:lvlText w:val="•"/>
      <w:lvlJc w:val="left"/>
      <w:pPr>
        <w:tabs>
          <w:tab w:val="num" w:pos="5040"/>
        </w:tabs>
        <w:ind w:left="5040" w:hanging="360"/>
      </w:pPr>
      <w:rPr>
        <w:rFonts w:ascii="Arial" w:hAnsi="Arial" w:hint="default"/>
      </w:rPr>
    </w:lvl>
    <w:lvl w:ilvl="7" w:tplc="9BC2CBB0" w:tentative="1">
      <w:start w:val="1"/>
      <w:numFmt w:val="bullet"/>
      <w:lvlText w:val="•"/>
      <w:lvlJc w:val="left"/>
      <w:pPr>
        <w:tabs>
          <w:tab w:val="num" w:pos="5760"/>
        </w:tabs>
        <w:ind w:left="5760" w:hanging="360"/>
      </w:pPr>
      <w:rPr>
        <w:rFonts w:ascii="Arial" w:hAnsi="Arial" w:hint="default"/>
      </w:rPr>
    </w:lvl>
    <w:lvl w:ilvl="8" w:tplc="A2E6C8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0"/>
  </w:num>
  <w:num w:numId="3">
    <w:abstractNumId w:val="14"/>
  </w:num>
  <w:num w:numId="4">
    <w:abstractNumId w:val="4"/>
  </w:num>
  <w:num w:numId="5">
    <w:abstractNumId w:val="12"/>
  </w:num>
  <w:num w:numId="6">
    <w:abstractNumId w:val="16"/>
  </w:num>
  <w:num w:numId="7">
    <w:abstractNumId w:val="9"/>
  </w:num>
  <w:num w:numId="8">
    <w:abstractNumId w:val="7"/>
  </w:num>
  <w:num w:numId="9">
    <w:abstractNumId w:val="11"/>
  </w:num>
  <w:num w:numId="10">
    <w:abstractNumId w:val="10"/>
  </w:num>
  <w:num w:numId="11">
    <w:abstractNumId w:val="3"/>
  </w:num>
  <w:num w:numId="12">
    <w:abstractNumId w:val="13"/>
  </w:num>
  <w:num w:numId="13">
    <w:abstractNumId w:val="1"/>
  </w:num>
  <w:num w:numId="14">
    <w:abstractNumId w:val="5"/>
  </w:num>
  <w:num w:numId="15">
    <w:abstractNumId w:val="6"/>
  </w:num>
  <w:num w:numId="16">
    <w:abstractNumId w:val="8"/>
  </w:num>
  <w:num w:numId="1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279E"/>
    <w:rsid w:val="000031CC"/>
    <w:rsid w:val="00004DD6"/>
    <w:rsid w:val="000051DF"/>
    <w:rsid w:val="00005B9C"/>
    <w:rsid w:val="00006194"/>
    <w:rsid w:val="000069B9"/>
    <w:rsid w:val="0000719C"/>
    <w:rsid w:val="000100CC"/>
    <w:rsid w:val="000104C2"/>
    <w:rsid w:val="00010B9F"/>
    <w:rsid w:val="0001148E"/>
    <w:rsid w:val="00011D5C"/>
    <w:rsid w:val="0001449A"/>
    <w:rsid w:val="00014788"/>
    <w:rsid w:val="00015205"/>
    <w:rsid w:val="00015B22"/>
    <w:rsid w:val="0001681C"/>
    <w:rsid w:val="000175E0"/>
    <w:rsid w:val="00017714"/>
    <w:rsid w:val="00017F21"/>
    <w:rsid w:val="00020AC4"/>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2CD4"/>
    <w:rsid w:val="00033098"/>
    <w:rsid w:val="00033B21"/>
    <w:rsid w:val="00033C13"/>
    <w:rsid w:val="000342DF"/>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0EB"/>
    <w:rsid w:val="00097658"/>
    <w:rsid w:val="00097CD4"/>
    <w:rsid w:val="00097D7C"/>
    <w:rsid w:val="000A044A"/>
    <w:rsid w:val="000A0537"/>
    <w:rsid w:val="000A05CD"/>
    <w:rsid w:val="000A0C0E"/>
    <w:rsid w:val="000A0F57"/>
    <w:rsid w:val="000A1419"/>
    <w:rsid w:val="000A171A"/>
    <w:rsid w:val="000A18B2"/>
    <w:rsid w:val="000A2D4C"/>
    <w:rsid w:val="000A4D42"/>
    <w:rsid w:val="000A50A8"/>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5F00"/>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D12F2"/>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37F"/>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531"/>
    <w:rsid w:val="001046A2"/>
    <w:rsid w:val="00104824"/>
    <w:rsid w:val="0010634F"/>
    <w:rsid w:val="0010669A"/>
    <w:rsid w:val="00106BCF"/>
    <w:rsid w:val="00107CC3"/>
    <w:rsid w:val="00110216"/>
    <w:rsid w:val="001103E3"/>
    <w:rsid w:val="00110553"/>
    <w:rsid w:val="00110BDC"/>
    <w:rsid w:val="00110CA7"/>
    <w:rsid w:val="00110E71"/>
    <w:rsid w:val="00112AB0"/>
    <w:rsid w:val="00112C61"/>
    <w:rsid w:val="0011382E"/>
    <w:rsid w:val="00114348"/>
    <w:rsid w:val="00114682"/>
    <w:rsid w:val="00114BE4"/>
    <w:rsid w:val="00116086"/>
    <w:rsid w:val="0011627E"/>
    <w:rsid w:val="00120A87"/>
    <w:rsid w:val="00120E1D"/>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293"/>
    <w:rsid w:val="0015335C"/>
    <w:rsid w:val="001537C6"/>
    <w:rsid w:val="00156228"/>
    <w:rsid w:val="001565F5"/>
    <w:rsid w:val="00157A74"/>
    <w:rsid w:val="00160B53"/>
    <w:rsid w:val="0016180C"/>
    <w:rsid w:val="00161B07"/>
    <w:rsid w:val="00161C52"/>
    <w:rsid w:val="001651AF"/>
    <w:rsid w:val="00165ABE"/>
    <w:rsid w:val="00166DFC"/>
    <w:rsid w:val="0016724B"/>
    <w:rsid w:val="0016747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546"/>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45A"/>
    <w:rsid w:val="001B5566"/>
    <w:rsid w:val="001B559B"/>
    <w:rsid w:val="001B65AB"/>
    <w:rsid w:val="001B6B41"/>
    <w:rsid w:val="001B7B08"/>
    <w:rsid w:val="001C1358"/>
    <w:rsid w:val="001C1508"/>
    <w:rsid w:val="001C2127"/>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E7AB7"/>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9D0"/>
    <w:rsid w:val="00201A7A"/>
    <w:rsid w:val="00203864"/>
    <w:rsid w:val="00203CE9"/>
    <w:rsid w:val="00203D48"/>
    <w:rsid w:val="00203E01"/>
    <w:rsid w:val="00204993"/>
    <w:rsid w:val="00204FA1"/>
    <w:rsid w:val="002050C8"/>
    <w:rsid w:val="00205120"/>
    <w:rsid w:val="00205910"/>
    <w:rsid w:val="00207141"/>
    <w:rsid w:val="002079F3"/>
    <w:rsid w:val="00211138"/>
    <w:rsid w:val="0021155D"/>
    <w:rsid w:val="002115E3"/>
    <w:rsid w:val="00211975"/>
    <w:rsid w:val="002119A3"/>
    <w:rsid w:val="0021248D"/>
    <w:rsid w:val="002129B0"/>
    <w:rsid w:val="00212D58"/>
    <w:rsid w:val="00214AF1"/>
    <w:rsid w:val="0021746A"/>
    <w:rsid w:val="00217D59"/>
    <w:rsid w:val="0022058E"/>
    <w:rsid w:val="00220ACB"/>
    <w:rsid w:val="00220E0C"/>
    <w:rsid w:val="0022129B"/>
    <w:rsid w:val="00221649"/>
    <w:rsid w:val="00221976"/>
    <w:rsid w:val="00222E3F"/>
    <w:rsid w:val="00223E7D"/>
    <w:rsid w:val="002243FE"/>
    <w:rsid w:val="0022519E"/>
    <w:rsid w:val="0022538D"/>
    <w:rsid w:val="00225573"/>
    <w:rsid w:val="0022598D"/>
    <w:rsid w:val="00226DC1"/>
    <w:rsid w:val="002310ED"/>
    <w:rsid w:val="00231845"/>
    <w:rsid w:val="002319FC"/>
    <w:rsid w:val="002321A9"/>
    <w:rsid w:val="002331F3"/>
    <w:rsid w:val="00233651"/>
    <w:rsid w:val="00234081"/>
    <w:rsid w:val="0023460C"/>
    <w:rsid w:val="00235B7E"/>
    <w:rsid w:val="00235D5B"/>
    <w:rsid w:val="00236E37"/>
    <w:rsid w:val="00240CBA"/>
    <w:rsid w:val="00241153"/>
    <w:rsid w:val="00241894"/>
    <w:rsid w:val="00242655"/>
    <w:rsid w:val="00243EAA"/>
    <w:rsid w:val="0024460D"/>
    <w:rsid w:val="0024473E"/>
    <w:rsid w:val="002463A2"/>
    <w:rsid w:val="002464E2"/>
    <w:rsid w:val="00247106"/>
    <w:rsid w:val="002477F2"/>
    <w:rsid w:val="00250D1E"/>
    <w:rsid w:val="00252CBC"/>
    <w:rsid w:val="00253487"/>
    <w:rsid w:val="002535F9"/>
    <w:rsid w:val="00253A5B"/>
    <w:rsid w:val="00253BD1"/>
    <w:rsid w:val="00253D9C"/>
    <w:rsid w:val="002543B7"/>
    <w:rsid w:val="00254B0C"/>
    <w:rsid w:val="0025584A"/>
    <w:rsid w:val="00255B3B"/>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0977"/>
    <w:rsid w:val="0028118F"/>
    <w:rsid w:val="00281B1F"/>
    <w:rsid w:val="00281C7B"/>
    <w:rsid w:val="00281F85"/>
    <w:rsid w:val="002820D0"/>
    <w:rsid w:val="0028228E"/>
    <w:rsid w:val="002822FD"/>
    <w:rsid w:val="00283AA6"/>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E1D"/>
    <w:rsid w:val="00296FB5"/>
    <w:rsid w:val="002974E9"/>
    <w:rsid w:val="002977B9"/>
    <w:rsid w:val="00297C73"/>
    <w:rsid w:val="002A044C"/>
    <w:rsid w:val="002A29D3"/>
    <w:rsid w:val="002A2C40"/>
    <w:rsid w:val="002A313D"/>
    <w:rsid w:val="002A4CBF"/>
    <w:rsid w:val="002A57D6"/>
    <w:rsid w:val="002A6151"/>
    <w:rsid w:val="002A6322"/>
    <w:rsid w:val="002A6A96"/>
    <w:rsid w:val="002A7EA8"/>
    <w:rsid w:val="002B0AF1"/>
    <w:rsid w:val="002B106C"/>
    <w:rsid w:val="002B106F"/>
    <w:rsid w:val="002B172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D29"/>
    <w:rsid w:val="002C0ED4"/>
    <w:rsid w:val="002C1E06"/>
    <w:rsid w:val="002C20C3"/>
    <w:rsid w:val="002C235A"/>
    <w:rsid w:val="002C2AA8"/>
    <w:rsid w:val="002C2C4E"/>
    <w:rsid w:val="002C3299"/>
    <w:rsid w:val="002C37E6"/>
    <w:rsid w:val="002C3C7D"/>
    <w:rsid w:val="002C3E24"/>
    <w:rsid w:val="002C455D"/>
    <w:rsid w:val="002C4923"/>
    <w:rsid w:val="002C4EF7"/>
    <w:rsid w:val="002C5AD6"/>
    <w:rsid w:val="002C5D42"/>
    <w:rsid w:val="002C62BE"/>
    <w:rsid w:val="002C69AD"/>
    <w:rsid w:val="002C763B"/>
    <w:rsid w:val="002C7CE9"/>
    <w:rsid w:val="002D0CD2"/>
    <w:rsid w:val="002D103B"/>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2ED"/>
    <w:rsid w:val="00316981"/>
    <w:rsid w:val="00316A20"/>
    <w:rsid w:val="00317265"/>
    <w:rsid w:val="00317981"/>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9E2"/>
    <w:rsid w:val="00330E13"/>
    <w:rsid w:val="003310EC"/>
    <w:rsid w:val="00331876"/>
    <w:rsid w:val="0033262E"/>
    <w:rsid w:val="0033267A"/>
    <w:rsid w:val="003327F2"/>
    <w:rsid w:val="00332A08"/>
    <w:rsid w:val="00333C9A"/>
    <w:rsid w:val="003340D8"/>
    <w:rsid w:val="00334476"/>
    <w:rsid w:val="00334592"/>
    <w:rsid w:val="003346FF"/>
    <w:rsid w:val="00334DA1"/>
    <w:rsid w:val="00335451"/>
    <w:rsid w:val="0033620D"/>
    <w:rsid w:val="003367CC"/>
    <w:rsid w:val="00340D38"/>
    <w:rsid w:val="00340E0F"/>
    <w:rsid w:val="00340F54"/>
    <w:rsid w:val="003413FD"/>
    <w:rsid w:val="0034201B"/>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47FDD"/>
    <w:rsid w:val="003506AB"/>
    <w:rsid w:val="003508A4"/>
    <w:rsid w:val="00351183"/>
    <w:rsid w:val="00352A70"/>
    <w:rsid w:val="00352BE9"/>
    <w:rsid w:val="00353034"/>
    <w:rsid w:val="0035314C"/>
    <w:rsid w:val="00354296"/>
    <w:rsid w:val="003550B4"/>
    <w:rsid w:val="003554FE"/>
    <w:rsid w:val="00356170"/>
    <w:rsid w:val="00356453"/>
    <w:rsid w:val="003567C4"/>
    <w:rsid w:val="0035750A"/>
    <w:rsid w:val="00357581"/>
    <w:rsid w:val="003604F9"/>
    <w:rsid w:val="003606D3"/>
    <w:rsid w:val="00362737"/>
    <w:rsid w:val="00362837"/>
    <w:rsid w:val="003631EB"/>
    <w:rsid w:val="00363AD2"/>
    <w:rsid w:val="00363ECD"/>
    <w:rsid w:val="00364D92"/>
    <w:rsid w:val="0036633B"/>
    <w:rsid w:val="0036761C"/>
    <w:rsid w:val="0036765F"/>
    <w:rsid w:val="00367816"/>
    <w:rsid w:val="00367877"/>
    <w:rsid w:val="00370162"/>
    <w:rsid w:val="0037173A"/>
    <w:rsid w:val="00373A6E"/>
    <w:rsid w:val="00373B5C"/>
    <w:rsid w:val="00373BE7"/>
    <w:rsid w:val="00373C17"/>
    <w:rsid w:val="00373DF3"/>
    <w:rsid w:val="00374018"/>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87D27"/>
    <w:rsid w:val="00390BC6"/>
    <w:rsid w:val="003929B1"/>
    <w:rsid w:val="00392DE7"/>
    <w:rsid w:val="00392EDF"/>
    <w:rsid w:val="003950B9"/>
    <w:rsid w:val="0039591E"/>
    <w:rsid w:val="00395CD3"/>
    <w:rsid w:val="0039756F"/>
    <w:rsid w:val="00397BCC"/>
    <w:rsid w:val="00397C7F"/>
    <w:rsid w:val="00397C8F"/>
    <w:rsid w:val="003A063E"/>
    <w:rsid w:val="003A3218"/>
    <w:rsid w:val="003A3363"/>
    <w:rsid w:val="003A39FB"/>
    <w:rsid w:val="003A4F8B"/>
    <w:rsid w:val="003A51A0"/>
    <w:rsid w:val="003A5597"/>
    <w:rsid w:val="003A64A2"/>
    <w:rsid w:val="003A66A5"/>
    <w:rsid w:val="003A6752"/>
    <w:rsid w:val="003A7134"/>
    <w:rsid w:val="003A71EC"/>
    <w:rsid w:val="003B00EE"/>
    <w:rsid w:val="003B07DD"/>
    <w:rsid w:val="003B275C"/>
    <w:rsid w:val="003B2C54"/>
    <w:rsid w:val="003B39F7"/>
    <w:rsid w:val="003B5119"/>
    <w:rsid w:val="003B568E"/>
    <w:rsid w:val="003B580C"/>
    <w:rsid w:val="003B5CDE"/>
    <w:rsid w:val="003B5E54"/>
    <w:rsid w:val="003B6373"/>
    <w:rsid w:val="003B643B"/>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0D7F"/>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2FB"/>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7F8"/>
    <w:rsid w:val="00434B26"/>
    <w:rsid w:val="00434B9F"/>
    <w:rsid w:val="00434DEC"/>
    <w:rsid w:val="00434E4E"/>
    <w:rsid w:val="00435380"/>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33C0"/>
    <w:rsid w:val="004547B4"/>
    <w:rsid w:val="00455C84"/>
    <w:rsid w:val="00456D2B"/>
    <w:rsid w:val="00460144"/>
    <w:rsid w:val="0046021F"/>
    <w:rsid w:val="004609E7"/>
    <w:rsid w:val="00460BA3"/>
    <w:rsid w:val="00460E03"/>
    <w:rsid w:val="00461013"/>
    <w:rsid w:val="0046239D"/>
    <w:rsid w:val="004639BD"/>
    <w:rsid w:val="00463CDA"/>
    <w:rsid w:val="00463DC4"/>
    <w:rsid w:val="00463F5F"/>
    <w:rsid w:val="00464E08"/>
    <w:rsid w:val="0046553C"/>
    <w:rsid w:val="00466123"/>
    <w:rsid w:val="00466BDD"/>
    <w:rsid w:val="00467A3F"/>
    <w:rsid w:val="004701B9"/>
    <w:rsid w:val="00470B78"/>
    <w:rsid w:val="00470F31"/>
    <w:rsid w:val="004711D4"/>
    <w:rsid w:val="004720B0"/>
    <w:rsid w:val="004720FB"/>
    <w:rsid w:val="004726B5"/>
    <w:rsid w:val="00472CC1"/>
    <w:rsid w:val="00472DF4"/>
    <w:rsid w:val="00474691"/>
    <w:rsid w:val="00474699"/>
    <w:rsid w:val="00475283"/>
    <w:rsid w:val="00475FEA"/>
    <w:rsid w:val="004769F2"/>
    <w:rsid w:val="00480DDD"/>
    <w:rsid w:val="00480FFF"/>
    <w:rsid w:val="00481A08"/>
    <w:rsid w:val="00481AE4"/>
    <w:rsid w:val="00481E41"/>
    <w:rsid w:val="00481FB9"/>
    <w:rsid w:val="004824C8"/>
    <w:rsid w:val="004831CD"/>
    <w:rsid w:val="00483C24"/>
    <w:rsid w:val="00484368"/>
    <w:rsid w:val="00486146"/>
    <w:rsid w:val="004862C1"/>
    <w:rsid w:val="00487AAD"/>
    <w:rsid w:val="00487B48"/>
    <w:rsid w:val="00487F15"/>
    <w:rsid w:val="00490BAA"/>
    <w:rsid w:val="00490F6A"/>
    <w:rsid w:val="00491069"/>
    <w:rsid w:val="004910B2"/>
    <w:rsid w:val="004926CE"/>
    <w:rsid w:val="0049327F"/>
    <w:rsid w:val="00493630"/>
    <w:rsid w:val="00494081"/>
    <w:rsid w:val="0049514A"/>
    <w:rsid w:val="00495CA6"/>
    <w:rsid w:val="0049675E"/>
    <w:rsid w:val="00496850"/>
    <w:rsid w:val="004A0050"/>
    <w:rsid w:val="004A0A22"/>
    <w:rsid w:val="004A12B8"/>
    <w:rsid w:val="004A1558"/>
    <w:rsid w:val="004A2469"/>
    <w:rsid w:val="004A2D1C"/>
    <w:rsid w:val="004A2DEB"/>
    <w:rsid w:val="004A3B33"/>
    <w:rsid w:val="004A3D7F"/>
    <w:rsid w:val="004A49D2"/>
    <w:rsid w:val="004A49EA"/>
    <w:rsid w:val="004A5113"/>
    <w:rsid w:val="004A5DAE"/>
    <w:rsid w:val="004A61AE"/>
    <w:rsid w:val="004A6E10"/>
    <w:rsid w:val="004A7D38"/>
    <w:rsid w:val="004B0409"/>
    <w:rsid w:val="004B0686"/>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BE3"/>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54D"/>
    <w:rsid w:val="004E6C49"/>
    <w:rsid w:val="004E6C71"/>
    <w:rsid w:val="004E6FDF"/>
    <w:rsid w:val="004E76FB"/>
    <w:rsid w:val="004E788A"/>
    <w:rsid w:val="004E7DD8"/>
    <w:rsid w:val="004F11D2"/>
    <w:rsid w:val="004F1298"/>
    <w:rsid w:val="004F13DB"/>
    <w:rsid w:val="004F3443"/>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62C"/>
    <w:rsid w:val="005069DA"/>
    <w:rsid w:val="00510403"/>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6B4"/>
    <w:rsid w:val="00532D9F"/>
    <w:rsid w:val="00532E94"/>
    <w:rsid w:val="00532EFB"/>
    <w:rsid w:val="00533378"/>
    <w:rsid w:val="00533380"/>
    <w:rsid w:val="00533795"/>
    <w:rsid w:val="005345B5"/>
    <w:rsid w:val="005345DD"/>
    <w:rsid w:val="00534667"/>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FCD"/>
    <w:rsid w:val="00546D61"/>
    <w:rsid w:val="00546E89"/>
    <w:rsid w:val="00547B3A"/>
    <w:rsid w:val="00551185"/>
    <w:rsid w:val="00552B14"/>
    <w:rsid w:val="00553795"/>
    <w:rsid w:val="005543C7"/>
    <w:rsid w:val="005544FA"/>
    <w:rsid w:val="00554A64"/>
    <w:rsid w:val="0055546D"/>
    <w:rsid w:val="005556E4"/>
    <w:rsid w:val="005558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1A0"/>
    <w:rsid w:val="005802C5"/>
    <w:rsid w:val="00581A10"/>
    <w:rsid w:val="00581A9B"/>
    <w:rsid w:val="005838EB"/>
    <w:rsid w:val="00584CB5"/>
    <w:rsid w:val="00584D77"/>
    <w:rsid w:val="005850D5"/>
    <w:rsid w:val="00585407"/>
    <w:rsid w:val="005856CB"/>
    <w:rsid w:val="00585BA1"/>
    <w:rsid w:val="00585BC7"/>
    <w:rsid w:val="00586093"/>
    <w:rsid w:val="00586508"/>
    <w:rsid w:val="00586A77"/>
    <w:rsid w:val="00587A08"/>
    <w:rsid w:val="005903DE"/>
    <w:rsid w:val="0059198B"/>
    <w:rsid w:val="00591A4B"/>
    <w:rsid w:val="00593295"/>
    <w:rsid w:val="005932AA"/>
    <w:rsid w:val="00593986"/>
    <w:rsid w:val="005939A6"/>
    <w:rsid w:val="00593FA1"/>
    <w:rsid w:val="00594417"/>
    <w:rsid w:val="0059636B"/>
    <w:rsid w:val="00597EBD"/>
    <w:rsid w:val="005A01AB"/>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31F"/>
    <w:rsid w:val="005B3840"/>
    <w:rsid w:val="005B48F0"/>
    <w:rsid w:val="005B4A81"/>
    <w:rsid w:val="005B4EAB"/>
    <w:rsid w:val="005B5262"/>
    <w:rsid w:val="005B5BCF"/>
    <w:rsid w:val="005B61A7"/>
    <w:rsid w:val="005B62BA"/>
    <w:rsid w:val="005B700F"/>
    <w:rsid w:val="005B7089"/>
    <w:rsid w:val="005B7F40"/>
    <w:rsid w:val="005C0F28"/>
    <w:rsid w:val="005C324E"/>
    <w:rsid w:val="005C387C"/>
    <w:rsid w:val="005C3DC7"/>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0EFC"/>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0671"/>
    <w:rsid w:val="005F14B4"/>
    <w:rsid w:val="005F279F"/>
    <w:rsid w:val="005F28D1"/>
    <w:rsid w:val="005F292D"/>
    <w:rsid w:val="005F3780"/>
    <w:rsid w:val="005F3941"/>
    <w:rsid w:val="005F3EA9"/>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3EF"/>
    <w:rsid w:val="00605422"/>
    <w:rsid w:val="006054C9"/>
    <w:rsid w:val="006060E6"/>
    <w:rsid w:val="00606312"/>
    <w:rsid w:val="00607341"/>
    <w:rsid w:val="00607EE0"/>
    <w:rsid w:val="00610F18"/>
    <w:rsid w:val="00611084"/>
    <w:rsid w:val="006136AC"/>
    <w:rsid w:val="00613930"/>
    <w:rsid w:val="00613F9E"/>
    <w:rsid w:val="00614389"/>
    <w:rsid w:val="0061440B"/>
    <w:rsid w:val="00616117"/>
    <w:rsid w:val="0061642F"/>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3B10"/>
    <w:rsid w:val="00635028"/>
    <w:rsid w:val="00635943"/>
    <w:rsid w:val="00636AFB"/>
    <w:rsid w:val="00637586"/>
    <w:rsid w:val="006379B2"/>
    <w:rsid w:val="006400D9"/>
    <w:rsid w:val="0064062F"/>
    <w:rsid w:val="00640851"/>
    <w:rsid w:val="006410FE"/>
    <w:rsid w:val="006417F7"/>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2D05"/>
    <w:rsid w:val="006532C7"/>
    <w:rsid w:val="0065423B"/>
    <w:rsid w:val="00654A8C"/>
    <w:rsid w:val="00654F07"/>
    <w:rsid w:val="00655386"/>
    <w:rsid w:val="0065565C"/>
    <w:rsid w:val="006557AC"/>
    <w:rsid w:val="006567BC"/>
    <w:rsid w:val="006569F7"/>
    <w:rsid w:val="00656C46"/>
    <w:rsid w:val="00657187"/>
    <w:rsid w:val="006575CC"/>
    <w:rsid w:val="00661EFA"/>
    <w:rsid w:val="006629EE"/>
    <w:rsid w:val="00663E69"/>
    <w:rsid w:val="00665E47"/>
    <w:rsid w:val="00666B88"/>
    <w:rsid w:val="00666EA5"/>
    <w:rsid w:val="006675FF"/>
    <w:rsid w:val="006701F7"/>
    <w:rsid w:val="0067041F"/>
    <w:rsid w:val="00672DBF"/>
    <w:rsid w:val="00672E56"/>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87D01"/>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1108"/>
    <w:rsid w:val="006B2628"/>
    <w:rsid w:val="006B2683"/>
    <w:rsid w:val="006B2928"/>
    <w:rsid w:val="006B3022"/>
    <w:rsid w:val="006B49CF"/>
    <w:rsid w:val="006B5BFC"/>
    <w:rsid w:val="006B627A"/>
    <w:rsid w:val="006B6C18"/>
    <w:rsid w:val="006C0DB6"/>
    <w:rsid w:val="006C151C"/>
    <w:rsid w:val="006C24F2"/>
    <w:rsid w:val="006C2992"/>
    <w:rsid w:val="006C3073"/>
    <w:rsid w:val="006C41B2"/>
    <w:rsid w:val="006C41C4"/>
    <w:rsid w:val="006C5E7D"/>
    <w:rsid w:val="006C694E"/>
    <w:rsid w:val="006C7617"/>
    <w:rsid w:val="006D02E3"/>
    <w:rsid w:val="006D05E4"/>
    <w:rsid w:val="006D0931"/>
    <w:rsid w:val="006D0D93"/>
    <w:rsid w:val="006D104F"/>
    <w:rsid w:val="006D14B3"/>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3DC4"/>
    <w:rsid w:val="006E402F"/>
    <w:rsid w:val="006E4D4E"/>
    <w:rsid w:val="006E4E18"/>
    <w:rsid w:val="006E57FD"/>
    <w:rsid w:val="006E5B59"/>
    <w:rsid w:val="006E5BBF"/>
    <w:rsid w:val="006E69EA"/>
    <w:rsid w:val="006E6B67"/>
    <w:rsid w:val="006E6B7D"/>
    <w:rsid w:val="006E7F02"/>
    <w:rsid w:val="006F1D5A"/>
    <w:rsid w:val="006F239D"/>
    <w:rsid w:val="006F3026"/>
    <w:rsid w:val="006F3658"/>
    <w:rsid w:val="006F36C0"/>
    <w:rsid w:val="006F3E54"/>
    <w:rsid w:val="006F47BC"/>
    <w:rsid w:val="006F622C"/>
    <w:rsid w:val="006F7711"/>
    <w:rsid w:val="006F796F"/>
    <w:rsid w:val="007016BD"/>
    <w:rsid w:val="007016F8"/>
    <w:rsid w:val="0070223D"/>
    <w:rsid w:val="00703B2B"/>
    <w:rsid w:val="00703C95"/>
    <w:rsid w:val="00705315"/>
    <w:rsid w:val="00705877"/>
    <w:rsid w:val="007060A9"/>
    <w:rsid w:val="00706C8A"/>
    <w:rsid w:val="00707BA0"/>
    <w:rsid w:val="007107AE"/>
    <w:rsid w:val="00710DC5"/>
    <w:rsid w:val="007113FD"/>
    <w:rsid w:val="00711FD8"/>
    <w:rsid w:val="00712A86"/>
    <w:rsid w:val="00712B89"/>
    <w:rsid w:val="007131C5"/>
    <w:rsid w:val="007132CC"/>
    <w:rsid w:val="00713943"/>
    <w:rsid w:val="00713959"/>
    <w:rsid w:val="0071491E"/>
    <w:rsid w:val="00715120"/>
    <w:rsid w:val="007157F1"/>
    <w:rsid w:val="00715CE6"/>
    <w:rsid w:val="00715F5B"/>
    <w:rsid w:val="00716163"/>
    <w:rsid w:val="0071721A"/>
    <w:rsid w:val="00717E2E"/>
    <w:rsid w:val="00721303"/>
    <w:rsid w:val="007215E9"/>
    <w:rsid w:val="00721A10"/>
    <w:rsid w:val="00721AE0"/>
    <w:rsid w:val="00721C7A"/>
    <w:rsid w:val="00722180"/>
    <w:rsid w:val="00722401"/>
    <w:rsid w:val="00722AEE"/>
    <w:rsid w:val="00722D64"/>
    <w:rsid w:val="00723987"/>
    <w:rsid w:val="00723E40"/>
    <w:rsid w:val="0072441A"/>
    <w:rsid w:val="00724C8E"/>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6564"/>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A0240"/>
    <w:rsid w:val="007A0C2E"/>
    <w:rsid w:val="007A168B"/>
    <w:rsid w:val="007A2E97"/>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28"/>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5979"/>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6A5"/>
    <w:rsid w:val="007F6C13"/>
    <w:rsid w:val="007F6CB8"/>
    <w:rsid w:val="007F6D12"/>
    <w:rsid w:val="007F73EB"/>
    <w:rsid w:val="0080039B"/>
    <w:rsid w:val="00801297"/>
    <w:rsid w:val="00801C10"/>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3B62"/>
    <w:rsid w:val="0081473D"/>
    <w:rsid w:val="00814959"/>
    <w:rsid w:val="00814E23"/>
    <w:rsid w:val="00815470"/>
    <w:rsid w:val="00815974"/>
    <w:rsid w:val="00815E0D"/>
    <w:rsid w:val="00815F53"/>
    <w:rsid w:val="00816D6D"/>
    <w:rsid w:val="008170BB"/>
    <w:rsid w:val="00817479"/>
    <w:rsid w:val="008207F5"/>
    <w:rsid w:val="00820DA5"/>
    <w:rsid w:val="008212BE"/>
    <w:rsid w:val="00822200"/>
    <w:rsid w:val="00822743"/>
    <w:rsid w:val="00823187"/>
    <w:rsid w:val="0082461F"/>
    <w:rsid w:val="00825F55"/>
    <w:rsid w:val="00826556"/>
    <w:rsid w:val="0082686D"/>
    <w:rsid w:val="00830B76"/>
    <w:rsid w:val="008317A5"/>
    <w:rsid w:val="00831909"/>
    <w:rsid w:val="00831D08"/>
    <w:rsid w:val="008323EF"/>
    <w:rsid w:val="00832408"/>
    <w:rsid w:val="0083257D"/>
    <w:rsid w:val="00832878"/>
    <w:rsid w:val="00832A5A"/>
    <w:rsid w:val="00833C03"/>
    <w:rsid w:val="00833F0F"/>
    <w:rsid w:val="0083519F"/>
    <w:rsid w:val="00835653"/>
    <w:rsid w:val="0083664A"/>
    <w:rsid w:val="0084019B"/>
    <w:rsid w:val="00840690"/>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0B7"/>
    <w:rsid w:val="00856488"/>
    <w:rsid w:val="008603FD"/>
    <w:rsid w:val="00861F40"/>
    <w:rsid w:val="00862114"/>
    <w:rsid w:val="0086218E"/>
    <w:rsid w:val="00862F22"/>
    <w:rsid w:val="00863FDF"/>
    <w:rsid w:val="00864D40"/>
    <w:rsid w:val="00865B48"/>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14B"/>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1E6"/>
    <w:rsid w:val="008B13B8"/>
    <w:rsid w:val="008B196A"/>
    <w:rsid w:val="008B2E08"/>
    <w:rsid w:val="008B529A"/>
    <w:rsid w:val="008B5623"/>
    <w:rsid w:val="008B628C"/>
    <w:rsid w:val="008B6BB7"/>
    <w:rsid w:val="008B6BBE"/>
    <w:rsid w:val="008B74CE"/>
    <w:rsid w:val="008B75E4"/>
    <w:rsid w:val="008B7703"/>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2EF9"/>
    <w:rsid w:val="008D3837"/>
    <w:rsid w:val="008D3A9C"/>
    <w:rsid w:val="008D3BA1"/>
    <w:rsid w:val="008D45CC"/>
    <w:rsid w:val="008D4901"/>
    <w:rsid w:val="008D49AB"/>
    <w:rsid w:val="008D4E62"/>
    <w:rsid w:val="008D5058"/>
    <w:rsid w:val="008D5145"/>
    <w:rsid w:val="008D532B"/>
    <w:rsid w:val="008D568E"/>
    <w:rsid w:val="008D5DA7"/>
    <w:rsid w:val="008D5E4E"/>
    <w:rsid w:val="008E0403"/>
    <w:rsid w:val="008E0C81"/>
    <w:rsid w:val="008E193F"/>
    <w:rsid w:val="008E1FBB"/>
    <w:rsid w:val="008E31FF"/>
    <w:rsid w:val="008E4DA8"/>
    <w:rsid w:val="008E58B0"/>
    <w:rsid w:val="008E5FDC"/>
    <w:rsid w:val="008E7723"/>
    <w:rsid w:val="008E78C9"/>
    <w:rsid w:val="008F151C"/>
    <w:rsid w:val="008F1C3F"/>
    <w:rsid w:val="008F3E41"/>
    <w:rsid w:val="008F4FF6"/>
    <w:rsid w:val="008F5426"/>
    <w:rsid w:val="008F5919"/>
    <w:rsid w:val="008F5DD4"/>
    <w:rsid w:val="008F68D6"/>
    <w:rsid w:val="008F6B4B"/>
    <w:rsid w:val="008F6B76"/>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586"/>
    <w:rsid w:val="00917809"/>
    <w:rsid w:val="00917B26"/>
    <w:rsid w:val="00917D55"/>
    <w:rsid w:val="00917D70"/>
    <w:rsid w:val="00920C25"/>
    <w:rsid w:val="00922709"/>
    <w:rsid w:val="0092296B"/>
    <w:rsid w:val="009236EF"/>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132A"/>
    <w:rsid w:val="00942077"/>
    <w:rsid w:val="009421B1"/>
    <w:rsid w:val="009426FC"/>
    <w:rsid w:val="00943646"/>
    <w:rsid w:val="009444B9"/>
    <w:rsid w:val="00944686"/>
    <w:rsid w:val="00945414"/>
    <w:rsid w:val="00945639"/>
    <w:rsid w:val="00945784"/>
    <w:rsid w:val="009465C7"/>
    <w:rsid w:val="009506EC"/>
    <w:rsid w:val="00950A3F"/>
    <w:rsid w:val="00950D21"/>
    <w:rsid w:val="009529DD"/>
    <w:rsid w:val="00952B47"/>
    <w:rsid w:val="00953118"/>
    <w:rsid w:val="009541D1"/>
    <w:rsid w:val="00954E0F"/>
    <w:rsid w:val="009553CC"/>
    <w:rsid w:val="00955608"/>
    <w:rsid w:val="00955DBB"/>
    <w:rsid w:val="00956584"/>
    <w:rsid w:val="009566E0"/>
    <w:rsid w:val="00956B28"/>
    <w:rsid w:val="00956C88"/>
    <w:rsid w:val="00957F15"/>
    <w:rsid w:val="00960463"/>
    <w:rsid w:val="00960493"/>
    <w:rsid w:val="009618DB"/>
    <w:rsid w:val="00961941"/>
    <w:rsid w:val="009620A9"/>
    <w:rsid w:val="00962798"/>
    <w:rsid w:val="009628B3"/>
    <w:rsid w:val="00962EA6"/>
    <w:rsid w:val="00962FDD"/>
    <w:rsid w:val="00963B0C"/>
    <w:rsid w:val="00964B05"/>
    <w:rsid w:val="00964E25"/>
    <w:rsid w:val="00966305"/>
    <w:rsid w:val="009674B2"/>
    <w:rsid w:val="0096782B"/>
    <w:rsid w:val="0096798A"/>
    <w:rsid w:val="00967CAA"/>
    <w:rsid w:val="00967CCC"/>
    <w:rsid w:val="0097058D"/>
    <w:rsid w:val="009716A9"/>
    <w:rsid w:val="0097236F"/>
    <w:rsid w:val="00972872"/>
    <w:rsid w:val="009730E1"/>
    <w:rsid w:val="00974237"/>
    <w:rsid w:val="009745B3"/>
    <w:rsid w:val="0097492A"/>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0D00"/>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66"/>
    <w:rsid w:val="009A3CD4"/>
    <w:rsid w:val="009A4357"/>
    <w:rsid w:val="009A5164"/>
    <w:rsid w:val="009A5810"/>
    <w:rsid w:val="009A5814"/>
    <w:rsid w:val="009A5A8C"/>
    <w:rsid w:val="009A66AE"/>
    <w:rsid w:val="009A7642"/>
    <w:rsid w:val="009B040B"/>
    <w:rsid w:val="009B0499"/>
    <w:rsid w:val="009B0830"/>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1BD2"/>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36"/>
    <w:rsid w:val="009D32BE"/>
    <w:rsid w:val="009D36AF"/>
    <w:rsid w:val="009D3975"/>
    <w:rsid w:val="009D463A"/>
    <w:rsid w:val="009D4F32"/>
    <w:rsid w:val="009D4F6D"/>
    <w:rsid w:val="009D544F"/>
    <w:rsid w:val="009D54B5"/>
    <w:rsid w:val="009D7197"/>
    <w:rsid w:val="009D740E"/>
    <w:rsid w:val="009D76CB"/>
    <w:rsid w:val="009D780A"/>
    <w:rsid w:val="009E03FF"/>
    <w:rsid w:val="009E065E"/>
    <w:rsid w:val="009E117D"/>
    <w:rsid w:val="009E13F5"/>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6A8"/>
    <w:rsid w:val="009F2A85"/>
    <w:rsid w:val="009F3608"/>
    <w:rsid w:val="009F36F4"/>
    <w:rsid w:val="009F375E"/>
    <w:rsid w:val="009F3BE9"/>
    <w:rsid w:val="009F3E0E"/>
    <w:rsid w:val="009F3FCA"/>
    <w:rsid w:val="009F4411"/>
    <w:rsid w:val="009F512E"/>
    <w:rsid w:val="009F5CA3"/>
    <w:rsid w:val="009F633A"/>
    <w:rsid w:val="009F6C17"/>
    <w:rsid w:val="009F6EF2"/>
    <w:rsid w:val="009F7334"/>
    <w:rsid w:val="00A00B66"/>
    <w:rsid w:val="00A00E3A"/>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69D"/>
    <w:rsid w:val="00A35CE5"/>
    <w:rsid w:val="00A367CB"/>
    <w:rsid w:val="00A377FE"/>
    <w:rsid w:val="00A37E3F"/>
    <w:rsid w:val="00A40BE8"/>
    <w:rsid w:val="00A4237A"/>
    <w:rsid w:val="00A42703"/>
    <w:rsid w:val="00A43451"/>
    <w:rsid w:val="00A45194"/>
    <w:rsid w:val="00A45684"/>
    <w:rsid w:val="00A45989"/>
    <w:rsid w:val="00A45E65"/>
    <w:rsid w:val="00A46448"/>
    <w:rsid w:val="00A46ED7"/>
    <w:rsid w:val="00A478C2"/>
    <w:rsid w:val="00A47AB4"/>
    <w:rsid w:val="00A501C6"/>
    <w:rsid w:val="00A516BD"/>
    <w:rsid w:val="00A5178E"/>
    <w:rsid w:val="00A525DF"/>
    <w:rsid w:val="00A53330"/>
    <w:rsid w:val="00A534D0"/>
    <w:rsid w:val="00A55150"/>
    <w:rsid w:val="00A56CED"/>
    <w:rsid w:val="00A5764E"/>
    <w:rsid w:val="00A57F09"/>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3E89"/>
    <w:rsid w:val="00A75584"/>
    <w:rsid w:val="00A76096"/>
    <w:rsid w:val="00A760D8"/>
    <w:rsid w:val="00A76679"/>
    <w:rsid w:val="00A76B50"/>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6714"/>
    <w:rsid w:val="00A877B7"/>
    <w:rsid w:val="00A90112"/>
    <w:rsid w:val="00A91030"/>
    <w:rsid w:val="00A9114E"/>
    <w:rsid w:val="00A92A3D"/>
    <w:rsid w:val="00A92D2F"/>
    <w:rsid w:val="00A9461D"/>
    <w:rsid w:val="00A954E2"/>
    <w:rsid w:val="00A95B7B"/>
    <w:rsid w:val="00A961D1"/>
    <w:rsid w:val="00A969BA"/>
    <w:rsid w:val="00A96A2C"/>
    <w:rsid w:val="00A96A81"/>
    <w:rsid w:val="00A96C8C"/>
    <w:rsid w:val="00A970EB"/>
    <w:rsid w:val="00AA05E1"/>
    <w:rsid w:val="00AA0978"/>
    <w:rsid w:val="00AA0C9D"/>
    <w:rsid w:val="00AA1152"/>
    <w:rsid w:val="00AA1E98"/>
    <w:rsid w:val="00AA2401"/>
    <w:rsid w:val="00AA2AE0"/>
    <w:rsid w:val="00AA2FF9"/>
    <w:rsid w:val="00AA342A"/>
    <w:rsid w:val="00AA38C2"/>
    <w:rsid w:val="00AA3E85"/>
    <w:rsid w:val="00AA4553"/>
    <w:rsid w:val="00AA4632"/>
    <w:rsid w:val="00AA4CF6"/>
    <w:rsid w:val="00AA4D90"/>
    <w:rsid w:val="00AA4E59"/>
    <w:rsid w:val="00AA5FD7"/>
    <w:rsid w:val="00AA6FEC"/>
    <w:rsid w:val="00AA753F"/>
    <w:rsid w:val="00AA7D78"/>
    <w:rsid w:val="00AB06F3"/>
    <w:rsid w:val="00AB144E"/>
    <w:rsid w:val="00AB3CCA"/>
    <w:rsid w:val="00AB3DCF"/>
    <w:rsid w:val="00AB3DDA"/>
    <w:rsid w:val="00AB4A24"/>
    <w:rsid w:val="00AB5B89"/>
    <w:rsid w:val="00AB6030"/>
    <w:rsid w:val="00AB6A40"/>
    <w:rsid w:val="00AC11EB"/>
    <w:rsid w:val="00AC2346"/>
    <w:rsid w:val="00AC2415"/>
    <w:rsid w:val="00AC256C"/>
    <w:rsid w:val="00AC25AD"/>
    <w:rsid w:val="00AC26D8"/>
    <w:rsid w:val="00AC2A4C"/>
    <w:rsid w:val="00AC42BB"/>
    <w:rsid w:val="00AC4AA7"/>
    <w:rsid w:val="00AC4B0C"/>
    <w:rsid w:val="00AC702E"/>
    <w:rsid w:val="00AD2535"/>
    <w:rsid w:val="00AD2A1E"/>
    <w:rsid w:val="00AD2E79"/>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A74"/>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3AB"/>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3D8"/>
    <w:rsid w:val="00B17513"/>
    <w:rsid w:val="00B175BA"/>
    <w:rsid w:val="00B17CAB"/>
    <w:rsid w:val="00B20CA0"/>
    <w:rsid w:val="00B20E1F"/>
    <w:rsid w:val="00B21BAB"/>
    <w:rsid w:val="00B21C5D"/>
    <w:rsid w:val="00B2232C"/>
    <w:rsid w:val="00B2246C"/>
    <w:rsid w:val="00B22616"/>
    <w:rsid w:val="00B2287B"/>
    <w:rsid w:val="00B23BC3"/>
    <w:rsid w:val="00B26C97"/>
    <w:rsid w:val="00B26C9A"/>
    <w:rsid w:val="00B27085"/>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5864"/>
    <w:rsid w:val="00B46F71"/>
    <w:rsid w:val="00B50828"/>
    <w:rsid w:val="00B50D5C"/>
    <w:rsid w:val="00B5159C"/>
    <w:rsid w:val="00B5236A"/>
    <w:rsid w:val="00B52863"/>
    <w:rsid w:val="00B52FF1"/>
    <w:rsid w:val="00B5316E"/>
    <w:rsid w:val="00B54CA6"/>
    <w:rsid w:val="00B5550F"/>
    <w:rsid w:val="00B558FB"/>
    <w:rsid w:val="00B55C12"/>
    <w:rsid w:val="00B55E4F"/>
    <w:rsid w:val="00B56193"/>
    <w:rsid w:val="00B57043"/>
    <w:rsid w:val="00B60179"/>
    <w:rsid w:val="00B60271"/>
    <w:rsid w:val="00B60D11"/>
    <w:rsid w:val="00B61148"/>
    <w:rsid w:val="00B61944"/>
    <w:rsid w:val="00B621CF"/>
    <w:rsid w:val="00B625E1"/>
    <w:rsid w:val="00B62AA8"/>
    <w:rsid w:val="00B63403"/>
    <w:rsid w:val="00B63CC7"/>
    <w:rsid w:val="00B6425D"/>
    <w:rsid w:val="00B6474D"/>
    <w:rsid w:val="00B64C5C"/>
    <w:rsid w:val="00B6515D"/>
    <w:rsid w:val="00B65A30"/>
    <w:rsid w:val="00B65D27"/>
    <w:rsid w:val="00B65D4C"/>
    <w:rsid w:val="00B67C1B"/>
    <w:rsid w:val="00B67ED4"/>
    <w:rsid w:val="00B67FA7"/>
    <w:rsid w:val="00B70043"/>
    <w:rsid w:val="00B70463"/>
    <w:rsid w:val="00B70875"/>
    <w:rsid w:val="00B70D60"/>
    <w:rsid w:val="00B711DE"/>
    <w:rsid w:val="00B711E1"/>
    <w:rsid w:val="00B71A3E"/>
    <w:rsid w:val="00B71BC6"/>
    <w:rsid w:val="00B72244"/>
    <w:rsid w:val="00B726A6"/>
    <w:rsid w:val="00B7282F"/>
    <w:rsid w:val="00B73346"/>
    <w:rsid w:val="00B7565D"/>
    <w:rsid w:val="00B75BB0"/>
    <w:rsid w:val="00B76400"/>
    <w:rsid w:val="00B76532"/>
    <w:rsid w:val="00B77926"/>
    <w:rsid w:val="00B77B19"/>
    <w:rsid w:val="00B8035A"/>
    <w:rsid w:val="00B80695"/>
    <w:rsid w:val="00B8152C"/>
    <w:rsid w:val="00B81899"/>
    <w:rsid w:val="00B82074"/>
    <w:rsid w:val="00B8264B"/>
    <w:rsid w:val="00B8382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179"/>
    <w:rsid w:val="00B91C70"/>
    <w:rsid w:val="00B91EBE"/>
    <w:rsid w:val="00B9230E"/>
    <w:rsid w:val="00B92690"/>
    <w:rsid w:val="00B930F4"/>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A784B"/>
    <w:rsid w:val="00BB027F"/>
    <w:rsid w:val="00BB0C18"/>
    <w:rsid w:val="00BB0D88"/>
    <w:rsid w:val="00BB1492"/>
    <w:rsid w:val="00BB1BF1"/>
    <w:rsid w:val="00BB279E"/>
    <w:rsid w:val="00BB39C4"/>
    <w:rsid w:val="00BB4139"/>
    <w:rsid w:val="00BB5016"/>
    <w:rsid w:val="00BB5E23"/>
    <w:rsid w:val="00BB5E36"/>
    <w:rsid w:val="00BB682E"/>
    <w:rsid w:val="00BB7037"/>
    <w:rsid w:val="00BC3589"/>
    <w:rsid w:val="00BC3720"/>
    <w:rsid w:val="00BC4C0E"/>
    <w:rsid w:val="00BC6D96"/>
    <w:rsid w:val="00BC75F6"/>
    <w:rsid w:val="00BD08AF"/>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0FFF"/>
    <w:rsid w:val="00BE1015"/>
    <w:rsid w:val="00BE2BB9"/>
    <w:rsid w:val="00BE3256"/>
    <w:rsid w:val="00BE3E24"/>
    <w:rsid w:val="00BE4372"/>
    <w:rsid w:val="00BE57A3"/>
    <w:rsid w:val="00BE5CD3"/>
    <w:rsid w:val="00BE5E3E"/>
    <w:rsid w:val="00BE6112"/>
    <w:rsid w:val="00BE6BA8"/>
    <w:rsid w:val="00BF0077"/>
    <w:rsid w:val="00BF26C1"/>
    <w:rsid w:val="00BF28D1"/>
    <w:rsid w:val="00BF3125"/>
    <w:rsid w:val="00BF3AF0"/>
    <w:rsid w:val="00BF3CA0"/>
    <w:rsid w:val="00BF3D4E"/>
    <w:rsid w:val="00BF3D5E"/>
    <w:rsid w:val="00BF4508"/>
    <w:rsid w:val="00BF4A03"/>
    <w:rsid w:val="00BF5000"/>
    <w:rsid w:val="00BF6BB4"/>
    <w:rsid w:val="00BF6BFE"/>
    <w:rsid w:val="00BF746D"/>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6C1A"/>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3691"/>
    <w:rsid w:val="00C44261"/>
    <w:rsid w:val="00C44546"/>
    <w:rsid w:val="00C449ED"/>
    <w:rsid w:val="00C45363"/>
    <w:rsid w:val="00C46436"/>
    <w:rsid w:val="00C474A8"/>
    <w:rsid w:val="00C4794B"/>
    <w:rsid w:val="00C47ACE"/>
    <w:rsid w:val="00C47E2C"/>
    <w:rsid w:val="00C5060D"/>
    <w:rsid w:val="00C50761"/>
    <w:rsid w:val="00C50767"/>
    <w:rsid w:val="00C51406"/>
    <w:rsid w:val="00C5158C"/>
    <w:rsid w:val="00C51AE3"/>
    <w:rsid w:val="00C51E63"/>
    <w:rsid w:val="00C5242C"/>
    <w:rsid w:val="00C52A7C"/>
    <w:rsid w:val="00C53083"/>
    <w:rsid w:val="00C5334B"/>
    <w:rsid w:val="00C53905"/>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67CAF"/>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5BDA"/>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5300"/>
    <w:rsid w:val="00CB6BDA"/>
    <w:rsid w:val="00CB7D68"/>
    <w:rsid w:val="00CC0026"/>
    <w:rsid w:val="00CC055C"/>
    <w:rsid w:val="00CC0981"/>
    <w:rsid w:val="00CC0AE3"/>
    <w:rsid w:val="00CC1897"/>
    <w:rsid w:val="00CC1AC3"/>
    <w:rsid w:val="00CC2017"/>
    <w:rsid w:val="00CC20E7"/>
    <w:rsid w:val="00CC3B15"/>
    <w:rsid w:val="00CC45D0"/>
    <w:rsid w:val="00CC45DC"/>
    <w:rsid w:val="00CC54E8"/>
    <w:rsid w:val="00CC5D64"/>
    <w:rsid w:val="00CC7130"/>
    <w:rsid w:val="00CC71F0"/>
    <w:rsid w:val="00CC7228"/>
    <w:rsid w:val="00CC7F81"/>
    <w:rsid w:val="00CD00AE"/>
    <w:rsid w:val="00CD019F"/>
    <w:rsid w:val="00CD1952"/>
    <w:rsid w:val="00CD24BC"/>
    <w:rsid w:val="00CD287D"/>
    <w:rsid w:val="00CD28E5"/>
    <w:rsid w:val="00CD34D9"/>
    <w:rsid w:val="00CD3C4B"/>
    <w:rsid w:val="00CD3DCE"/>
    <w:rsid w:val="00CD4B3A"/>
    <w:rsid w:val="00CD5FC7"/>
    <w:rsid w:val="00CD638F"/>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6A9D"/>
    <w:rsid w:val="00D07437"/>
    <w:rsid w:val="00D07876"/>
    <w:rsid w:val="00D1040B"/>
    <w:rsid w:val="00D11748"/>
    <w:rsid w:val="00D11BC6"/>
    <w:rsid w:val="00D149EC"/>
    <w:rsid w:val="00D14FAE"/>
    <w:rsid w:val="00D14FC8"/>
    <w:rsid w:val="00D1672B"/>
    <w:rsid w:val="00D1672E"/>
    <w:rsid w:val="00D16B58"/>
    <w:rsid w:val="00D17D23"/>
    <w:rsid w:val="00D20EAF"/>
    <w:rsid w:val="00D21D4A"/>
    <w:rsid w:val="00D22780"/>
    <w:rsid w:val="00D22A05"/>
    <w:rsid w:val="00D2416A"/>
    <w:rsid w:val="00D25C02"/>
    <w:rsid w:val="00D30BB8"/>
    <w:rsid w:val="00D30CF8"/>
    <w:rsid w:val="00D316FC"/>
    <w:rsid w:val="00D31C71"/>
    <w:rsid w:val="00D322CD"/>
    <w:rsid w:val="00D3337C"/>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7256"/>
    <w:rsid w:val="00D37D64"/>
    <w:rsid w:val="00D40711"/>
    <w:rsid w:val="00D41EDB"/>
    <w:rsid w:val="00D42240"/>
    <w:rsid w:val="00D427B7"/>
    <w:rsid w:val="00D42B6F"/>
    <w:rsid w:val="00D42F91"/>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44C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82F"/>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0A9"/>
    <w:rsid w:val="00DB7C47"/>
    <w:rsid w:val="00DC0446"/>
    <w:rsid w:val="00DC05F3"/>
    <w:rsid w:val="00DC0798"/>
    <w:rsid w:val="00DC0FC0"/>
    <w:rsid w:val="00DC1607"/>
    <w:rsid w:val="00DC17A0"/>
    <w:rsid w:val="00DC24BC"/>
    <w:rsid w:val="00DC28A3"/>
    <w:rsid w:val="00DC292B"/>
    <w:rsid w:val="00DC2C11"/>
    <w:rsid w:val="00DC421F"/>
    <w:rsid w:val="00DC467F"/>
    <w:rsid w:val="00DC5788"/>
    <w:rsid w:val="00DC61E7"/>
    <w:rsid w:val="00DC7400"/>
    <w:rsid w:val="00DC79E8"/>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182F"/>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5E68"/>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7F8"/>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568A"/>
    <w:rsid w:val="00E46F23"/>
    <w:rsid w:val="00E47F76"/>
    <w:rsid w:val="00E50477"/>
    <w:rsid w:val="00E50E30"/>
    <w:rsid w:val="00E51581"/>
    <w:rsid w:val="00E52138"/>
    <w:rsid w:val="00E52B93"/>
    <w:rsid w:val="00E52CB0"/>
    <w:rsid w:val="00E53004"/>
    <w:rsid w:val="00E5322C"/>
    <w:rsid w:val="00E5428F"/>
    <w:rsid w:val="00E54EC8"/>
    <w:rsid w:val="00E55112"/>
    <w:rsid w:val="00E554F9"/>
    <w:rsid w:val="00E5615E"/>
    <w:rsid w:val="00E563FC"/>
    <w:rsid w:val="00E56909"/>
    <w:rsid w:val="00E574F1"/>
    <w:rsid w:val="00E60007"/>
    <w:rsid w:val="00E614B3"/>
    <w:rsid w:val="00E61E60"/>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390"/>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4369"/>
    <w:rsid w:val="00E84841"/>
    <w:rsid w:val="00E84FB8"/>
    <w:rsid w:val="00E8583E"/>
    <w:rsid w:val="00E85A64"/>
    <w:rsid w:val="00E8687A"/>
    <w:rsid w:val="00E87312"/>
    <w:rsid w:val="00E8749A"/>
    <w:rsid w:val="00E90601"/>
    <w:rsid w:val="00E90999"/>
    <w:rsid w:val="00E90CE6"/>
    <w:rsid w:val="00E912A6"/>
    <w:rsid w:val="00E91B0A"/>
    <w:rsid w:val="00E92281"/>
    <w:rsid w:val="00E9257F"/>
    <w:rsid w:val="00E92C46"/>
    <w:rsid w:val="00E93AD8"/>
    <w:rsid w:val="00E93C24"/>
    <w:rsid w:val="00E94753"/>
    <w:rsid w:val="00E95529"/>
    <w:rsid w:val="00E96498"/>
    <w:rsid w:val="00E97711"/>
    <w:rsid w:val="00EA136B"/>
    <w:rsid w:val="00EA17DA"/>
    <w:rsid w:val="00EA2249"/>
    <w:rsid w:val="00EA28E5"/>
    <w:rsid w:val="00EA2E4F"/>
    <w:rsid w:val="00EA37D1"/>
    <w:rsid w:val="00EA44ED"/>
    <w:rsid w:val="00EA462F"/>
    <w:rsid w:val="00EA4CF1"/>
    <w:rsid w:val="00EA5E8A"/>
    <w:rsid w:val="00EA7145"/>
    <w:rsid w:val="00EA7500"/>
    <w:rsid w:val="00EA77E3"/>
    <w:rsid w:val="00EB1A45"/>
    <w:rsid w:val="00EB1DA4"/>
    <w:rsid w:val="00EB25C6"/>
    <w:rsid w:val="00EB3348"/>
    <w:rsid w:val="00EB39EE"/>
    <w:rsid w:val="00EB3EB2"/>
    <w:rsid w:val="00EB4318"/>
    <w:rsid w:val="00EB5744"/>
    <w:rsid w:val="00EB585F"/>
    <w:rsid w:val="00EB625C"/>
    <w:rsid w:val="00EB7703"/>
    <w:rsid w:val="00EC03B7"/>
    <w:rsid w:val="00EC04C3"/>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5CC8"/>
    <w:rsid w:val="00EE60F5"/>
    <w:rsid w:val="00EE687F"/>
    <w:rsid w:val="00EE6F9A"/>
    <w:rsid w:val="00EF04ED"/>
    <w:rsid w:val="00EF07C3"/>
    <w:rsid w:val="00EF2FF4"/>
    <w:rsid w:val="00EF3D75"/>
    <w:rsid w:val="00EF43FD"/>
    <w:rsid w:val="00EF677E"/>
    <w:rsid w:val="00F0080E"/>
    <w:rsid w:val="00F010D8"/>
    <w:rsid w:val="00F016D3"/>
    <w:rsid w:val="00F025C4"/>
    <w:rsid w:val="00F02A2E"/>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34E"/>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5240"/>
    <w:rsid w:val="00F36399"/>
    <w:rsid w:val="00F36B18"/>
    <w:rsid w:val="00F36E01"/>
    <w:rsid w:val="00F37315"/>
    <w:rsid w:val="00F40384"/>
    <w:rsid w:val="00F4086F"/>
    <w:rsid w:val="00F41292"/>
    <w:rsid w:val="00F41E2B"/>
    <w:rsid w:val="00F41FE3"/>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5F4"/>
    <w:rsid w:val="00F57D24"/>
    <w:rsid w:val="00F57FFD"/>
    <w:rsid w:val="00F60BDA"/>
    <w:rsid w:val="00F613EB"/>
    <w:rsid w:val="00F6177F"/>
    <w:rsid w:val="00F617B6"/>
    <w:rsid w:val="00F620A3"/>
    <w:rsid w:val="00F63965"/>
    <w:rsid w:val="00F64DBE"/>
    <w:rsid w:val="00F653C8"/>
    <w:rsid w:val="00F65CC9"/>
    <w:rsid w:val="00F662C6"/>
    <w:rsid w:val="00F66BEF"/>
    <w:rsid w:val="00F67888"/>
    <w:rsid w:val="00F67D3C"/>
    <w:rsid w:val="00F704B9"/>
    <w:rsid w:val="00F7164A"/>
    <w:rsid w:val="00F71971"/>
    <w:rsid w:val="00F71BA0"/>
    <w:rsid w:val="00F720CB"/>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6F1F"/>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1F4"/>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2ED"/>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71EC"/>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9856174">
      <w:bodyDiv w:val="1"/>
      <w:marLeft w:val="0"/>
      <w:marRight w:val="0"/>
      <w:marTop w:val="0"/>
      <w:marBottom w:val="0"/>
      <w:divBdr>
        <w:top w:val="none" w:sz="0" w:space="0" w:color="auto"/>
        <w:left w:val="none" w:sz="0" w:space="0" w:color="auto"/>
        <w:bottom w:val="none" w:sz="0" w:space="0" w:color="auto"/>
        <w:right w:val="none" w:sz="0" w:space="0" w:color="auto"/>
      </w:divBdr>
      <w:divsChild>
        <w:div w:id="2016614349">
          <w:marLeft w:val="1541"/>
          <w:marRight w:val="0"/>
          <w:marTop w:val="77"/>
          <w:marBottom w:val="0"/>
          <w:divBdr>
            <w:top w:val="none" w:sz="0" w:space="0" w:color="auto"/>
            <w:left w:val="none" w:sz="0" w:space="0" w:color="auto"/>
            <w:bottom w:val="none" w:sz="0" w:space="0" w:color="auto"/>
            <w:right w:val="none" w:sz="0" w:space="0" w:color="auto"/>
          </w:divBdr>
        </w:div>
        <w:div w:id="979961777">
          <w:marLeft w:val="1541"/>
          <w:marRight w:val="0"/>
          <w:marTop w:val="77"/>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31985229">
      <w:bodyDiv w:val="1"/>
      <w:marLeft w:val="0"/>
      <w:marRight w:val="0"/>
      <w:marTop w:val="0"/>
      <w:marBottom w:val="0"/>
      <w:divBdr>
        <w:top w:val="none" w:sz="0" w:space="0" w:color="auto"/>
        <w:left w:val="none" w:sz="0" w:space="0" w:color="auto"/>
        <w:bottom w:val="none" w:sz="0" w:space="0" w:color="auto"/>
        <w:right w:val="none" w:sz="0" w:space="0" w:color="auto"/>
      </w:divBdr>
      <w:divsChild>
        <w:div w:id="243224358">
          <w:marLeft w:val="1541"/>
          <w:marRight w:val="0"/>
          <w:marTop w:val="77"/>
          <w:marBottom w:val="0"/>
          <w:divBdr>
            <w:top w:val="none" w:sz="0" w:space="0" w:color="auto"/>
            <w:left w:val="none" w:sz="0" w:space="0" w:color="auto"/>
            <w:bottom w:val="none" w:sz="0" w:space="0" w:color="auto"/>
            <w:right w:val="none" w:sz="0" w:space="0" w:color="auto"/>
          </w:divBdr>
        </w:div>
        <w:div w:id="2025473967">
          <w:marLeft w:val="1541"/>
          <w:marRight w:val="0"/>
          <w:marTop w:val="77"/>
          <w:marBottom w:val="0"/>
          <w:divBdr>
            <w:top w:val="none" w:sz="0" w:space="0" w:color="auto"/>
            <w:left w:val="none" w:sz="0" w:space="0" w:color="auto"/>
            <w:bottom w:val="none" w:sz="0" w:space="0" w:color="auto"/>
            <w:right w:val="none" w:sz="0" w:space="0" w:color="auto"/>
          </w:divBdr>
        </w:div>
      </w:divsChild>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1050195">
      <w:bodyDiv w:val="1"/>
      <w:marLeft w:val="0"/>
      <w:marRight w:val="0"/>
      <w:marTop w:val="0"/>
      <w:marBottom w:val="0"/>
      <w:divBdr>
        <w:top w:val="none" w:sz="0" w:space="0" w:color="auto"/>
        <w:left w:val="none" w:sz="0" w:space="0" w:color="auto"/>
        <w:bottom w:val="none" w:sz="0" w:space="0" w:color="auto"/>
        <w:right w:val="none" w:sz="0" w:space="0" w:color="auto"/>
      </w:divBdr>
      <w:divsChild>
        <w:div w:id="446388159">
          <w:marLeft w:val="1541"/>
          <w:marRight w:val="0"/>
          <w:marTop w:val="77"/>
          <w:marBottom w:val="0"/>
          <w:divBdr>
            <w:top w:val="none" w:sz="0" w:space="0" w:color="auto"/>
            <w:left w:val="none" w:sz="0" w:space="0" w:color="auto"/>
            <w:bottom w:val="none" w:sz="0" w:space="0" w:color="auto"/>
            <w:right w:val="none" w:sz="0" w:space="0" w:color="auto"/>
          </w:divBdr>
        </w:div>
        <w:div w:id="825517274">
          <w:marLeft w:val="1541"/>
          <w:marRight w:val="0"/>
          <w:marTop w:val="77"/>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162428376">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2850521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58618279">
      <w:bodyDiv w:val="1"/>
      <w:marLeft w:val="0"/>
      <w:marRight w:val="0"/>
      <w:marTop w:val="0"/>
      <w:marBottom w:val="0"/>
      <w:divBdr>
        <w:top w:val="none" w:sz="0" w:space="0" w:color="auto"/>
        <w:left w:val="none" w:sz="0" w:space="0" w:color="auto"/>
        <w:bottom w:val="none" w:sz="0" w:space="0" w:color="auto"/>
        <w:right w:val="none" w:sz="0" w:space="0" w:color="auto"/>
      </w:divBdr>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212A2-5781-4ADD-BD96-C2FD89B9B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5</Pages>
  <Words>2715</Words>
  <Characters>15476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100</cp:revision>
  <cp:lastPrinted>2008-12-09T03:19:00Z</cp:lastPrinted>
  <dcterms:created xsi:type="dcterms:W3CDTF">2022-01-05T09:46:00Z</dcterms:created>
  <dcterms:modified xsi:type="dcterms:W3CDTF">2022-12-05T08:53:00Z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